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F0" w:rsidRDefault="00B7679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3095625" cy="2990850"/>
            <wp:effectExtent l="0" t="0" r="9525" b="0"/>
            <wp:wrapTight wrapText="bothSides">
              <wp:wrapPolygon edited="0">
                <wp:start x="0" y="0"/>
                <wp:lineTo x="0" y="21462"/>
                <wp:lineTo x="21534" y="21462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79F" w:rsidRDefault="00B7679F"/>
    <w:p w:rsidR="00B7679F" w:rsidRDefault="00B7679F"/>
    <w:p w:rsidR="00B7679F" w:rsidRDefault="00B7679F"/>
    <w:p w:rsidR="00B7679F" w:rsidRDefault="00B7679F"/>
    <w:p w:rsidR="00B7679F" w:rsidRDefault="00B7679F"/>
    <w:p w:rsidR="00B7679F" w:rsidRDefault="00B7679F"/>
    <w:p w:rsidR="00B7679F" w:rsidRDefault="00B7679F"/>
    <w:p w:rsidR="00B7679F" w:rsidRDefault="00B7679F"/>
    <w:p w:rsidR="00B7679F" w:rsidRDefault="00B7679F"/>
    <w:p w:rsidR="00B7679F" w:rsidRDefault="00B7679F"/>
    <w:p w:rsidR="00B7679F" w:rsidRDefault="00B7679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36245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79F" w:rsidRPr="00B7679F" w:rsidRDefault="00B7679F" w:rsidP="00B7679F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B7679F">
                              <w:rPr>
                                <w:rFonts w:ascii="Century Gothic" w:hAnsi="Century Gothic"/>
                                <w:sz w:val="40"/>
                              </w:rPr>
                              <w:t>Heathfield Primary School</w:t>
                            </w:r>
                          </w:p>
                          <w:p w:rsidR="00B7679F" w:rsidRDefault="00B7679F" w:rsidP="00B7679F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B7679F">
                              <w:rPr>
                                <w:rFonts w:ascii="Century Gothic" w:hAnsi="Century Gothic"/>
                                <w:sz w:val="40"/>
                              </w:rPr>
                              <w:t>Evidencing the impact of the Primary PE and Sport Premium</w:t>
                            </w:r>
                          </w:p>
                          <w:p w:rsidR="00F058C6" w:rsidRDefault="00C542A4" w:rsidP="00B7679F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</w:rPr>
                              <w:t>2021/22</w:t>
                            </w:r>
                          </w:p>
                          <w:p w:rsidR="001A640D" w:rsidRPr="00B7679F" w:rsidRDefault="001A640D" w:rsidP="00B7679F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5pt;width:343.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">
                <v:textbox style="mso-fit-shape-to-text:t">
                  <w:txbxContent>
                    <w:p w:rsidR="00B7679F" w:rsidRPr="00B7679F" w:rsidRDefault="00B7679F" w:rsidP="00B7679F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B7679F">
                        <w:rPr>
                          <w:rFonts w:ascii="Century Gothic" w:hAnsi="Century Gothic"/>
                          <w:sz w:val="40"/>
                        </w:rPr>
                        <w:t>Heathfield Primary School</w:t>
                      </w:r>
                    </w:p>
                    <w:p w:rsidR="00B7679F" w:rsidRDefault="00B7679F" w:rsidP="00B7679F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B7679F">
                        <w:rPr>
                          <w:rFonts w:ascii="Century Gothic" w:hAnsi="Century Gothic"/>
                          <w:sz w:val="40"/>
                        </w:rPr>
                        <w:t>Evidencing the impact of the Primary PE and Sport Premium</w:t>
                      </w:r>
                    </w:p>
                    <w:p w:rsidR="00F058C6" w:rsidRDefault="00C542A4" w:rsidP="00B7679F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</w:rPr>
                        <w:t>2021/22</w:t>
                      </w:r>
                    </w:p>
                    <w:p w:rsidR="001A640D" w:rsidRPr="00B7679F" w:rsidRDefault="001A640D" w:rsidP="00B7679F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679F" w:rsidRDefault="00B7679F"/>
    <w:p w:rsidR="00B7679F" w:rsidRDefault="00B7679F"/>
    <w:p w:rsidR="00B7679F" w:rsidRDefault="00B7679F"/>
    <w:p w:rsidR="00B7679F" w:rsidRDefault="00B7679F"/>
    <w:p w:rsidR="00B7679F" w:rsidRDefault="00B7679F"/>
    <w:p w:rsidR="00B7679F" w:rsidRDefault="00B7679F"/>
    <w:p w:rsidR="00B7679F" w:rsidRDefault="00B7679F"/>
    <w:p w:rsidR="00B7679F" w:rsidRDefault="00B767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7679F" w:rsidRPr="00B7679F" w:rsidTr="00B7679F">
        <w:tc>
          <w:tcPr>
            <w:tcW w:w="6974" w:type="dxa"/>
          </w:tcPr>
          <w:p w:rsidR="00B7679F" w:rsidRPr="00B7679F" w:rsidRDefault="00B7679F">
            <w:pPr>
              <w:rPr>
                <w:rFonts w:ascii="Century Gothic" w:hAnsi="Century Gothic"/>
              </w:rPr>
            </w:pPr>
            <w:r w:rsidRPr="00B7679F">
              <w:rPr>
                <w:rFonts w:ascii="Century Gothic" w:hAnsi="Century Gothic"/>
              </w:rPr>
              <w:lastRenderedPageBreak/>
              <w:t>Key achievements to date:</w:t>
            </w:r>
          </w:p>
        </w:tc>
        <w:tc>
          <w:tcPr>
            <w:tcW w:w="6974" w:type="dxa"/>
          </w:tcPr>
          <w:p w:rsidR="00B7679F" w:rsidRPr="00B7679F" w:rsidRDefault="00B7679F">
            <w:pPr>
              <w:rPr>
                <w:rFonts w:ascii="Century Gothic" w:hAnsi="Century Gothic"/>
              </w:rPr>
            </w:pPr>
            <w:r w:rsidRPr="00B7679F">
              <w:rPr>
                <w:rFonts w:ascii="Century Gothic" w:hAnsi="Century Gothic"/>
              </w:rPr>
              <w:t>Areas for further improvement and baseline evidence of needs:</w:t>
            </w:r>
          </w:p>
        </w:tc>
      </w:tr>
      <w:tr w:rsidR="00B7679F" w:rsidRPr="00B7679F" w:rsidTr="00B7679F">
        <w:tc>
          <w:tcPr>
            <w:tcW w:w="6974" w:type="dxa"/>
          </w:tcPr>
          <w:p w:rsidR="00585023" w:rsidRDefault="009744EA" w:rsidP="0058502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New equipment bought to ensure children have improved access to it. More opportunity to run afterschool clubs.</w:t>
            </w:r>
          </w:p>
          <w:p w:rsidR="009744EA" w:rsidRDefault="009744EA" w:rsidP="0058502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Children were able to engage in physical activity challenges throughout lockdown.</w:t>
            </w:r>
          </w:p>
          <w:p w:rsidR="009744EA" w:rsidRDefault="009744EA" w:rsidP="0058502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KS1 were able to attend “</w:t>
            </w:r>
            <w:proofErr w:type="spellStart"/>
            <w:r>
              <w:rPr>
                <w:rFonts w:ascii="Century Gothic" w:hAnsi="Century Gothic"/>
              </w:rPr>
              <w:t>Quadkids</w:t>
            </w:r>
            <w:proofErr w:type="spellEnd"/>
            <w:r>
              <w:rPr>
                <w:rFonts w:ascii="Century Gothic" w:hAnsi="Century Gothic"/>
              </w:rPr>
              <w:t>” during the summer term.</w:t>
            </w:r>
          </w:p>
          <w:p w:rsidR="009744EA" w:rsidRPr="00585023" w:rsidRDefault="009744EA" w:rsidP="009744EA">
            <w:pPr>
              <w:pStyle w:val="ListParagraph"/>
              <w:ind w:left="720" w:firstLine="0"/>
              <w:rPr>
                <w:rFonts w:ascii="Century Gothic" w:hAnsi="Century Gothic"/>
              </w:rPr>
            </w:pPr>
          </w:p>
        </w:tc>
        <w:tc>
          <w:tcPr>
            <w:tcW w:w="6974" w:type="dxa"/>
          </w:tcPr>
          <w:p w:rsidR="003E7E75" w:rsidRDefault="009744EA" w:rsidP="0058502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Staff CPD for new staff in school or teachers who have not taught PE for a length of time due to PPA cover.</w:t>
            </w:r>
          </w:p>
          <w:p w:rsidR="009744EA" w:rsidRDefault="009744EA" w:rsidP="0058502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Develop curriculum and planning to ensure all teachers have access to high quality planning to use during lessons.</w:t>
            </w:r>
          </w:p>
          <w:p w:rsidR="009744EA" w:rsidRPr="00585023" w:rsidRDefault="009744EA" w:rsidP="0058502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Develop a pathway for talented children towards clubs and </w:t>
            </w:r>
            <w:proofErr w:type="spellStart"/>
            <w:r>
              <w:rPr>
                <w:rFonts w:ascii="Century Gothic" w:hAnsi="Century Gothic"/>
              </w:rPr>
              <w:t>extra curricular</w:t>
            </w:r>
            <w:proofErr w:type="spellEnd"/>
            <w:r>
              <w:rPr>
                <w:rFonts w:ascii="Century Gothic" w:hAnsi="Century Gothic"/>
              </w:rPr>
              <w:t xml:space="preserve"> activities based on their strengths.</w:t>
            </w:r>
          </w:p>
        </w:tc>
      </w:tr>
    </w:tbl>
    <w:p w:rsidR="00B7679F" w:rsidRPr="00B7679F" w:rsidRDefault="00B7679F">
      <w:pPr>
        <w:rPr>
          <w:rFonts w:ascii="Century Gothic" w:hAnsi="Century Gothic"/>
        </w:rPr>
      </w:pPr>
    </w:p>
    <w:p w:rsidR="00B7679F" w:rsidRPr="00B7679F" w:rsidRDefault="00B7679F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7679F" w:rsidRPr="00B7679F" w:rsidTr="00B7679F">
        <w:tc>
          <w:tcPr>
            <w:tcW w:w="6974" w:type="dxa"/>
          </w:tcPr>
          <w:p w:rsidR="00B7679F" w:rsidRPr="0045030A" w:rsidRDefault="00B7679F">
            <w:pPr>
              <w:rPr>
                <w:rFonts w:ascii="Century Gothic" w:hAnsi="Century Gothic"/>
                <w:b/>
              </w:rPr>
            </w:pPr>
            <w:r w:rsidRPr="0045030A">
              <w:rPr>
                <w:rFonts w:ascii="Century Gothic" w:hAnsi="Century Gothic"/>
                <w:b/>
              </w:rPr>
              <w:t>Meeting national curriculum requirements for swimming and water safety</w:t>
            </w:r>
          </w:p>
        </w:tc>
        <w:tc>
          <w:tcPr>
            <w:tcW w:w="6974" w:type="dxa"/>
          </w:tcPr>
          <w:p w:rsidR="00B7679F" w:rsidRPr="00B7679F" w:rsidRDefault="00B7679F">
            <w:pPr>
              <w:rPr>
                <w:rFonts w:ascii="Century Gothic" w:hAnsi="Century Gothic"/>
              </w:rPr>
            </w:pPr>
          </w:p>
        </w:tc>
      </w:tr>
      <w:tr w:rsidR="00B7679F" w:rsidTr="00B7679F">
        <w:tc>
          <w:tcPr>
            <w:tcW w:w="6974" w:type="dxa"/>
          </w:tcPr>
          <w:p w:rsidR="00B7679F" w:rsidRPr="00497822" w:rsidRDefault="00B7679F" w:rsidP="00B7679F">
            <w:pPr>
              <w:pStyle w:val="TableParagraph"/>
              <w:spacing w:before="23" w:line="235" w:lineRule="auto"/>
              <w:ind w:left="70" w:right="8"/>
              <w:rPr>
                <w:rFonts w:ascii="Century Gothic" w:hAnsi="Century Gothic"/>
              </w:rPr>
            </w:pPr>
            <w:r w:rsidRPr="00497822">
              <w:rPr>
                <w:rFonts w:ascii="Century Gothic" w:hAnsi="Century Gothic"/>
                <w:color w:val="231F20"/>
              </w:rPr>
              <w:t xml:space="preserve">What percentage of your </w:t>
            </w:r>
            <w:r w:rsidRPr="00497822">
              <w:rPr>
                <w:rFonts w:ascii="Century Gothic" w:hAnsi="Century Gothic"/>
                <w:color w:val="231F20"/>
                <w:spacing w:val="-5"/>
              </w:rPr>
              <w:t>current Year 6 cohort</w:t>
            </w:r>
            <w:r w:rsidRPr="00497822">
              <w:rPr>
                <w:rFonts w:ascii="Century Gothic" w:hAnsi="Century Gothic"/>
                <w:color w:val="231F20"/>
              </w:rPr>
              <w:t xml:space="preserve"> swim </w:t>
            </w:r>
            <w:r w:rsidRPr="00497822">
              <w:rPr>
                <w:rFonts w:ascii="Century Gothic" w:hAnsi="Century Gothic"/>
                <w:color w:val="231F20"/>
                <w:spacing w:val="-3"/>
              </w:rPr>
              <w:t xml:space="preserve">competently, </w:t>
            </w:r>
            <w:r w:rsidRPr="00497822">
              <w:rPr>
                <w:rFonts w:ascii="Century Gothic" w:hAnsi="Century Gothic"/>
                <w:color w:val="231F20"/>
              </w:rPr>
              <w:t xml:space="preserve">confidently and proficiently over a distance of at least 25 </w:t>
            </w:r>
            <w:proofErr w:type="spellStart"/>
            <w:r w:rsidRPr="00497822">
              <w:rPr>
                <w:rFonts w:ascii="Century Gothic" w:hAnsi="Century Gothic"/>
                <w:color w:val="231F20"/>
              </w:rPr>
              <w:t>metres</w:t>
            </w:r>
            <w:proofErr w:type="spellEnd"/>
            <w:r w:rsidRPr="00497822">
              <w:rPr>
                <w:rFonts w:ascii="Century Gothic" w:hAnsi="Century Gothic"/>
                <w:color w:val="231F20"/>
              </w:rPr>
              <w:t>?</w:t>
            </w:r>
          </w:p>
        </w:tc>
        <w:tc>
          <w:tcPr>
            <w:tcW w:w="6974" w:type="dxa"/>
          </w:tcPr>
          <w:p w:rsidR="005B62D3" w:rsidRPr="005B62D3" w:rsidRDefault="005B62D3" w:rsidP="00B7679F">
            <w:pPr>
              <w:pStyle w:val="TableParagraph"/>
              <w:spacing w:before="17"/>
              <w:rPr>
                <w:rFonts w:ascii="Century Gothic" w:hAnsi="Century Gothic"/>
              </w:rPr>
            </w:pPr>
            <w:r w:rsidRPr="005B62D3">
              <w:rPr>
                <w:rFonts w:ascii="Century Gothic" w:hAnsi="Century Gothic"/>
              </w:rPr>
              <w:t>42.86%</w:t>
            </w:r>
          </w:p>
        </w:tc>
      </w:tr>
      <w:tr w:rsidR="00B7679F" w:rsidTr="00B7679F">
        <w:tc>
          <w:tcPr>
            <w:tcW w:w="6974" w:type="dxa"/>
          </w:tcPr>
          <w:p w:rsidR="00B7679F" w:rsidRPr="00497822" w:rsidRDefault="00B7679F" w:rsidP="00B7679F">
            <w:pPr>
              <w:pStyle w:val="TableParagraph"/>
              <w:spacing w:before="23" w:line="235" w:lineRule="auto"/>
              <w:ind w:left="70" w:right="591"/>
              <w:rPr>
                <w:rFonts w:ascii="Century Gothic" w:hAnsi="Century Gothic"/>
              </w:rPr>
            </w:pPr>
            <w:r w:rsidRPr="00497822">
              <w:rPr>
                <w:rFonts w:ascii="Century Gothic" w:hAnsi="Century Gothic"/>
                <w:color w:val="231F20"/>
              </w:rPr>
              <w:t xml:space="preserve">What percentage of your </w:t>
            </w:r>
            <w:r w:rsidRPr="00497822">
              <w:rPr>
                <w:rFonts w:ascii="Century Gothic" w:hAnsi="Century Gothic"/>
                <w:color w:val="231F20"/>
                <w:spacing w:val="-5"/>
              </w:rPr>
              <w:t>current Year 6 cohort</w:t>
            </w:r>
            <w:r w:rsidRPr="00497822">
              <w:rPr>
                <w:rFonts w:ascii="Century Gothic" w:hAnsi="Century Gothic"/>
                <w:color w:val="231F20"/>
              </w:rPr>
              <w:t xml:space="preserve"> use a range of </w:t>
            </w:r>
            <w:r w:rsidRPr="00497822">
              <w:rPr>
                <w:rFonts w:ascii="Century Gothic" w:hAnsi="Century Gothic"/>
                <w:color w:val="231F20"/>
                <w:spacing w:val="-3"/>
              </w:rPr>
              <w:t xml:space="preserve">strokes </w:t>
            </w:r>
            <w:r w:rsidRPr="00497822">
              <w:rPr>
                <w:rFonts w:ascii="Century Gothic" w:hAnsi="Century Gothic"/>
                <w:color w:val="231F20"/>
              </w:rPr>
              <w:t xml:space="preserve">effectively [for example, front crawl, </w:t>
            </w:r>
            <w:r w:rsidRPr="00497822">
              <w:rPr>
                <w:rFonts w:ascii="Century Gothic" w:hAnsi="Century Gothic"/>
                <w:color w:val="231F20"/>
                <w:spacing w:val="-3"/>
              </w:rPr>
              <w:t xml:space="preserve">backstroke </w:t>
            </w:r>
            <w:r w:rsidRPr="00497822">
              <w:rPr>
                <w:rFonts w:ascii="Century Gothic" w:hAnsi="Century Gothic"/>
                <w:color w:val="231F20"/>
              </w:rPr>
              <w:t>and breaststroke]?</w:t>
            </w:r>
          </w:p>
        </w:tc>
        <w:tc>
          <w:tcPr>
            <w:tcW w:w="6974" w:type="dxa"/>
          </w:tcPr>
          <w:p w:rsidR="00B7679F" w:rsidRPr="00497822" w:rsidRDefault="005B62D3" w:rsidP="00B7679F">
            <w:pPr>
              <w:pStyle w:val="TableParagraph"/>
              <w:spacing w:before="1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32.14%</w:t>
            </w:r>
            <w:bookmarkStart w:id="0" w:name="_GoBack"/>
            <w:bookmarkEnd w:id="0"/>
          </w:p>
        </w:tc>
      </w:tr>
      <w:tr w:rsidR="00B7679F" w:rsidTr="00B7679F">
        <w:tc>
          <w:tcPr>
            <w:tcW w:w="6974" w:type="dxa"/>
          </w:tcPr>
          <w:p w:rsidR="00B7679F" w:rsidRPr="00497822" w:rsidRDefault="00B7679F" w:rsidP="00B7679F">
            <w:pPr>
              <w:pStyle w:val="TableParagraph"/>
              <w:spacing w:before="23" w:line="235" w:lineRule="auto"/>
              <w:ind w:left="70" w:right="517"/>
              <w:rPr>
                <w:rFonts w:ascii="Century Gothic" w:hAnsi="Century Gothic"/>
              </w:rPr>
            </w:pPr>
            <w:r w:rsidRPr="00497822">
              <w:rPr>
                <w:rFonts w:ascii="Century Gothic" w:hAnsi="Century Gothic"/>
                <w:color w:val="231F20"/>
              </w:rPr>
              <w:t xml:space="preserve">What percentage of your </w:t>
            </w:r>
            <w:r w:rsidRPr="00497822">
              <w:rPr>
                <w:rFonts w:ascii="Century Gothic" w:hAnsi="Century Gothic"/>
                <w:color w:val="231F20"/>
                <w:spacing w:val="-5"/>
              </w:rPr>
              <w:t>current Year 6 cohort</w:t>
            </w:r>
            <w:r w:rsidRPr="00497822">
              <w:rPr>
                <w:rFonts w:ascii="Century Gothic" w:hAnsi="Century Gothic"/>
                <w:color w:val="231F20"/>
              </w:rPr>
              <w:t xml:space="preserve"> perform </w:t>
            </w:r>
            <w:r w:rsidRPr="00497822">
              <w:rPr>
                <w:rFonts w:ascii="Century Gothic" w:hAnsi="Century Gothic"/>
                <w:color w:val="231F20"/>
                <w:spacing w:val="-3"/>
              </w:rPr>
              <w:t xml:space="preserve">safe </w:t>
            </w:r>
            <w:r w:rsidRPr="00497822">
              <w:rPr>
                <w:rFonts w:ascii="Century Gothic" w:hAnsi="Century Gothic"/>
                <w:color w:val="231F20"/>
              </w:rPr>
              <w:t>self-rescue in different water-based situations?</w:t>
            </w:r>
          </w:p>
        </w:tc>
        <w:tc>
          <w:tcPr>
            <w:tcW w:w="6974" w:type="dxa"/>
          </w:tcPr>
          <w:p w:rsidR="00B7679F" w:rsidRPr="00497822" w:rsidRDefault="005B62D3" w:rsidP="005B62D3">
            <w:pPr>
              <w:pStyle w:val="TableParagraph"/>
              <w:spacing w:before="1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10.72%</w:t>
            </w:r>
          </w:p>
        </w:tc>
      </w:tr>
      <w:tr w:rsidR="00B7679F" w:rsidTr="00B7679F">
        <w:tc>
          <w:tcPr>
            <w:tcW w:w="6974" w:type="dxa"/>
          </w:tcPr>
          <w:p w:rsidR="00B7679F" w:rsidRPr="00497822" w:rsidRDefault="00B7679F" w:rsidP="00B7679F">
            <w:pPr>
              <w:pStyle w:val="TableParagraph"/>
              <w:spacing w:before="23" w:line="235" w:lineRule="auto"/>
              <w:ind w:left="70" w:right="273"/>
              <w:jc w:val="both"/>
              <w:rPr>
                <w:rFonts w:ascii="Century Gothic" w:hAnsi="Century Gothic"/>
              </w:rPr>
            </w:pPr>
            <w:r w:rsidRPr="00497822">
              <w:rPr>
                <w:rFonts w:ascii="Century Gothic" w:hAnsi="Century Gothic"/>
                <w:color w:val="231F20"/>
              </w:rPr>
              <w:t>Schools</w:t>
            </w:r>
            <w:r w:rsidRPr="00497822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497822">
              <w:rPr>
                <w:rFonts w:ascii="Century Gothic" w:hAnsi="Century Gothic"/>
                <w:color w:val="231F20"/>
              </w:rPr>
              <w:t>can</w:t>
            </w:r>
            <w:r w:rsidRPr="00497822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497822">
              <w:rPr>
                <w:rFonts w:ascii="Century Gothic" w:hAnsi="Century Gothic"/>
                <w:color w:val="231F20"/>
              </w:rPr>
              <w:t>choose</w:t>
            </w:r>
            <w:r w:rsidRPr="00497822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497822">
              <w:rPr>
                <w:rFonts w:ascii="Century Gothic" w:hAnsi="Century Gothic"/>
                <w:color w:val="231F20"/>
              </w:rPr>
              <w:t>to</w:t>
            </w:r>
            <w:r w:rsidRPr="00497822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497822">
              <w:rPr>
                <w:rFonts w:ascii="Century Gothic" w:hAnsi="Century Gothic"/>
                <w:color w:val="231F20"/>
              </w:rPr>
              <w:t>use</w:t>
            </w:r>
            <w:r w:rsidRPr="00497822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497822">
              <w:rPr>
                <w:rFonts w:ascii="Century Gothic" w:hAnsi="Century Gothic"/>
                <w:color w:val="231F20"/>
              </w:rPr>
              <w:t>the</w:t>
            </w:r>
            <w:r w:rsidRPr="00497822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497822">
              <w:rPr>
                <w:rFonts w:ascii="Century Gothic" w:hAnsi="Century Gothic"/>
                <w:color w:val="231F20"/>
              </w:rPr>
              <w:t>Primary</w:t>
            </w:r>
            <w:r w:rsidRPr="00497822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497822">
              <w:rPr>
                <w:rFonts w:ascii="Century Gothic" w:hAnsi="Century Gothic"/>
                <w:color w:val="231F20"/>
              </w:rPr>
              <w:t>PE</w:t>
            </w:r>
            <w:r w:rsidRPr="00497822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497822">
              <w:rPr>
                <w:rFonts w:ascii="Century Gothic" w:hAnsi="Century Gothic"/>
                <w:color w:val="231F20"/>
              </w:rPr>
              <w:t>and</w:t>
            </w:r>
            <w:r w:rsidRPr="00497822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497822">
              <w:rPr>
                <w:rFonts w:ascii="Century Gothic" w:hAnsi="Century Gothic"/>
                <w:color w:val="231F20"/>
              </w:rPr>
              <w:t>Sport</w:t>
            </w:r>
            <w:r w:rsidRPr="00497822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497822">
              <w:rPr>
                <w:rFonts w:ascii="Century Gothic" w:hAnsi="Century Gothic"/>
                <w:color w:val="231F20"/>
              </w:rPr>
              <w:t>Premium</w:t>
            </w:r>
            <w:r w:rsidRPr="00497822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497822">
              <w:rPr>
                <w:rFonts w:ascii="Century Gothic" w:hAnsi="Century Gothic"/>
                <w:color w:val="231F20"/>
              </w:rPr>
              <w:t>to</w:t>
            </w:r>
            <w:r w:rsidRPr="00497822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497822">
              <w:rPr>
                <w:rFonts w:ascii="Century Gothic" w:hAnsi="Century Gothic"/>
                <w:color w:val="231F20"/>
              </w:rPr>
              <w:t>provide</w:t>
            </w:r>
            <w:r w:rsidRPr="00497822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497822">
              <w:rPr>
                <w:rFonts w:ascii="Century Gothic" w:hAnsi="Century Gothic"/>
                <w:color w:val="231F20"/>
              </w:rPr>
              <w:t>additional</w:t>
            </w:r>
            <w:r w:rsidRPr="00497822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497822">
              <w:rPr>
                <w:rFonts w:ascii="Century Gothic" w:hAnsi="Century Gothic"/>
                <w:color w:val="231F20"/>
              </w:rPr>
              <w:t>provision</w:t>
            </w:r>
            <w:r w:rsidRPr="00497822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497822">
              <w:rPr>
                <w:rFonts w:ascii="Century Gothic" w:hAnsi="Century Gothic"/>
                <w:color w:val="231F20"/>
                <w:spacing w:val="-3"/>
              </w:rPr>
              <w:t>for</w:t>
            </w:r>
            <w:r w:rsidRPr="00497822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497822">
              <w:rPr>
                <w:rFonts w:ascii="Century Gothic" w:hAnsi="Century Gothic"/>
                <w:color w:val="231F20"/>
              </w:rPr>
              <w:t xml:space="preserve">swimming but this must be </w:t>
            </w:r>
            <w:r w:rsidRPr="00497822">
              <w:rPr>
                <w:rFonts w:ascii="Century Gothic" w:hAnsi="Century Gothic"/>
                <w:color w:val="231F20"/>
                <w:spacing w:val="-3"/>
              </w:rPr>
              <w:t xml:space="preserve">for </w:t>
            </w:r>
            <w:r w:rsidRPr="00497822">
              <w:rPr>
                <w:rFonts w:ascii="Century Gothic" w:hAnsi="Century Gothic"/>
                <w:color w:val="231F20"/>
              </w:rPr>
              <w:t xml:space="preserve">activity </w:t>
            </w:r>
            <w:r w:rsidRPr="00497822">
              <w:rPr>
                <w:rFonts w:ascii="Century Gothic" w:hAnsi="Century Gothic"/>
                <w:b/>
                <w:color w:val="231F20"/>
              </w:rPr>
              <w:t xml:space="preserve">over and above </w:t>
            </w:r>
            <w:r w:rsidRPr="00497822">
              <w:rPr>
                <w:rFonts w:ascii="Century Gothic" w:hAnsi="Century Gothic"/>
                <w:color w:val="231F20"/>
              </w:rPr>
              <w:t xml:space="preserve">the national curriculum requirements. </w:t>
            </w:r>
            <w:r w:rsidRPr="00497822">
              <w:rPr>
                <w:rFonts w:ascii="Century Gothic" w:hAnsi="Century Gothic"/>
                <w:color w:val="231F20"/>
                <w:spacing w:val="-3"/>
              </w:rPr>
              <w:t xml:space="preserve">Have </w:t>
            </w:r>
            <w:r w:rsidRPr="00497822">
              <w:rPr>
                <w:rFonts w:ascii="Century Gothic" w:hAnsi="Century Gothic"/>
                <w:color w:val="231F20"/>
              </w:rPr>
              <w:t xml:space="preserve">you used it in this </w:t>
            </w:r>
            <w:r w:rsidRPr="00497822">
              <w:rPr>
                <w:rFonts w:ascii="Century Gothic" w:hAnsi="Century Gothic"/>
                <w:color w:val="231F20"/>
                <w:spacing w:val="-3"/>
              </w:rPr>
              <w:t>way?</w:t>
            </w:r>
          </w:p>
        </w:tc>
        <w:tc>
          <w:tcPr>
            <w:tcW w:w="6974" w:type="dxa"/>
          </w:tcPr>
          <w:p w:rsidR="00B7679F" w:rsidRPr="00497822" w:rsidRDefault="008814E0" w:rsidP="00B7679F">
            <w:pPr>
              <w:pStyle w:val="TableParagraph"/>
              <w:spacing w:before="1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</w:tr>
    </w:tbl>
    <w:p w:rsidR="00B7679F" w:rsidRDefault="00B7679F"/>
    <w:p w:rsidR="00B7679F" w:rsidRDefault="00B7679F"/>
    <w:p w:rsidR="00B7679F" w:rsidRDefault="00B7679F"/>
    <w:p w:rsidR="00436FBA" w:rsidRPr="00436FBA" w:rsidRDefault="00436FBA" w:rsidP="00436FBA">
      <w:pPr>
        <w:pStyle w:val="BodyText"/>
        <w:spacing w:before="32" w:line="235" w:lineRule="auto"/>
        <w:ind w:left="100" w:right="7"/>
        <w:rPr>
          <w:rFonts w:ascii="Century Gothic" w:hAnsi="Century Gothic"/>
        </w:rPr>
      </w:pPr>
      <w:r w:rsidRPr="00436FBA">
        <w:rPr>
          <w:rFonts w:ascii="Century Gothic" w:hAnsi="Century Gothic"/>
          <w:color w:val="231F20"/>
        </w:rPr>
        <w:lastRenderedPageBreak/>
        <w:t xml:space="preserve">Schools must use the funding to make </w:t>
      </w:r>
      <w:r w:rsidRPr="00436FBA">
        <w:rPr>
          <w:rFonts w:ascii="Century Gothic" w:hAnsi="Century Gothic"/>
          <w:b/>
          <w:color w:val="231F20"/>
        </w:rPr>
        <w:t xml:space="preserve">additional and sustainable </w:t>
      </w:r>
      <w:r w:rsidRPr="00436FBA">
        <w:rPr>
          <w:rFonts w:ascii="Century Gothic" w:hAnsi="Century Gothic"/>
          <w:color w:val="231F20"/>
        </w:rPr>
        <w:t>improvements to the quality of PE and sport they offer. This means that you should use the Primary PE and Sport Premium to:</w:t>
      </w:r>
    </w:p>
    <w:p w:rsidR="00436FBA" w:rsidRPr="00436FBA" w:rsidRDefault="00436FBA" w:rsidP="00436FBA">
      <w:pPr>
        <w:pStyle w:val="BodyText"/>
        <w:spacing w:before="2"/>
        <w:rPr>
          <w:rFonts w:ascii="Century Gothic" w:hAnsi="Century Gothic"/>
          <w:sz w:val="23"/>
        </w:rPr>
      </w:pPr>
    </w:p>
    <w:p w:rsidR="00436FBA" w:rsidRPr="00436FBA" w:rsidRDefault="00436FBA" w:rsidP="00436FBA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90" w:lineRule="exact"/>
        <w:rPr>
          <w:rFonts w:ascii="Century Gothic" w:hAnsi="Century Gothic"/>
          <w:sz w:val="24"/>
        </w:rPr>
      </w:pPr>
      <w:r w:rsidRPr="00436FBA">
        <w:rPr>
          <w:rFonts w:ascii="Century Gothic" w:hAnsi="Century Gothic"/>
          <w:color w:val="231F20"/>
          <w:sz w:val="24"/>
        </w:rPr>
        <w:t>develop</w:t>
      </w:r>
      <w:r w:rsidRPr="00436FBA">
        <w:rPr>
          <w:rFonts w:ascii="Century Gothic" w:hAnsi="Century Gothic"/>
          <w:color w:val="231F20"/>
          <w:spacing w:val="-3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or</w:t>
      </w:r>
      <w:r w:rsidRPr="00436FBA">
        <w:rPr>
          <w:rFonts w:ascii="Century Gothic" w:hAnsi="Century Gothic"/>
          <w:color w:val="231F20"/>
          <w:spacing w:val="-4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add</w:t>
      </w:r>
      <w:r w:rsidRPr="00436FBA">
        <w:rPr>
          <w:rFonts w:ascii="Century Gothic" w:hAnsi="Century Gothic"/>
          <w:color w:val="231F20"/>
          <w:spacing w:val="-4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to</w:t>
      </w:r>
      <w:r w:rsidRPr="00436FBA">
        <w:rPr>
          <w:rFonts w:ascii="Century Gothic" w:hAnsi="Century Gothic"/>
          <w:color w:val="231F20"/>
          <w:spacing w:val="-4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the</w:t>
      </w:r>
      <w:r w:rsidRPr="00436FBA">
        <w:rPr>
          <w:rFonts w:ascii="Century Gothic" w:hAnsi="Century Gothic"/>
          <w:color w:val="231F20"/>
          <w:spacing w:val="-3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PE</w:t>
      </w:r>
      <w:r w:rsidRPr="00436FBA">
        <w:rPr>
          <w:rFonts w:ascii="Century Gothic" w:hAnsi="Century Gothic"/>
          <w:color w:val="231F20"/>
          <w:spacing w:val="-3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and</w:t>
      </w:r>
      <w:r w:rsidRPr="00436FBA">
        <w:rPr>
          <w:rFonts w:ascii="Century Gothic" w:hAnsi="Century Gothic"/>
          <w:color w:val="231F20"/>
          <w:spacing w:val="-4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sport</w:t>
      </w:r>
      <w:r w:rsidRPr="00436FBA">
        <w:rPr>
          <w:rFonts w:ascii="Century Gothic" w:hAnsi="Century Gothic"/>
          <w:color w:val="231F20"/>
          <w:spacing w:val="-4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activities</w:t>
      </w:r>
      <w:r w:rsidRPr="00436FBA">
        <w:rPr>
          <w:rFonts w:ascii="Century Gothic" w:hAnsi="Century Gothic"/>
          <w:color w:val="231F20"/>
          <w:spacing w:val="-4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that</w:t>
      </w:r>
      <w:r w:rsidRPr="00436FBA">
        <w:rPr>
          <w:rFonts w:ascii="Century Gothic" w:hAnsi="Century Gothic"/>
          <w:color w:val="231F20"/>
          <w:spacing w:val="-3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your</w:t>
      </w:r>
      <w:r w:rsidRPr="00436FBA">
        <w:rPr>
          <w:rFonts w:ascii="Century Gothic" w:hAnsi="Century Gothic"/>
          <w:color w:val="231F20"/>
          <w:spacing w:val="-4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school</w:t>
      </w:r>
      <w:r w:rsidRPr="00436FBA">
        <w:rPr>
          <w:rFonts w:ascii="Century Gothic" w:hAnsi="Century Gothic"/>
          <w:color w:val="231F20"/>
          <w:spacing w:val="-4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already</w:t>
      </w:r>
      <w:r w:rsidRPr="00436FBA">
        <w:rPr>
          <w:rFonts w:ascii="Century Gothic" w:hAnsi="Century Gothic"/>
          <w:color w:val="231F20"/>
          <w:spacing w:val="-3"/>
          <w:sz w:val="24"/>
        </w:rPr>
        <w:t xml:space="preserve"> offers</w:t>
      </w:r>
    </w:p>
    <w:p w:rsidR="00436FBA" w:rsidRPr="00436FBA" w:rsidRDefault="00436FBA" w:rsidP="00436FBA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3" w:line="235" w:lineRule="auto"/>
        <w:ind w:right="167"/>
        <w:rPr>
          <w:rFonts w:ascii="Century Gothic" w:hAnsi="Century Gothic"/>
          <w:sz w:val="24"/>
        </w:rPr>
      </w:pPr>
      <w:r w:rsidRPr="00436FBA">
        <w:rPr>
          <w:rFonts w:ascii="Century Gothic" w:hAnsi="Century Gothic"/>
          <w:color w:val="231F20"/>
          <w:sz w:val="24"/>
        </w:rPr>
        <w:t>build</w:t>
      </w:r>
      <w:r w:rsidRPr="00436FBA">
        <w:rPr>
          <w:rFonts w:ascii="Century Gothic" w:hAnsi="Century Gothic"/>
          <w:color w:val="231F20"/>
          <w:spacing w:val="-5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capacity</w:t>
      </w:r>
      <w:r w:rsidRPr="00436FBA">
        <w:rPr>
          <w:rFonts w:ascii="Century Gothic" w:hAnsi="Century Gothic"/>
          <w:color w:val="231F20"/>
          <w:spacing w:val="-5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and</w:t>
      </w:r>
      <w:r w:rsidRPr="00436FBA">
        <w:rPr>
          <w:rFonts w:ascii="Century Gothic" w:hAnsi="Century Gothic"/>
          <w:color w:val="231F20"/>
          <w:spacing w:val="-5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capability</w:t>
      </w:r>
      <w:r w:rsidRPr="00436FBA">
        <w:rPr>
          <w:rFonts w:ascii="Century Gothic" w:hAnsi="Century Gothic"/>
          <w:color w:val="231F20"/>
          <w:spacing w:val="-5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within</w:t>
      </w:r>
      <w:r w:rsidRPr="00436FBA">
        <w:rPr>
          <w:rFonts w:ascii="Century Gothic" w:hAnsi="Century Gothic"/>
          <w:color w:val="231F20"/>
          <w:spacing w:val="-4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the</w:t>
      </w:r>
      <w:r w:rsidRPr="00436FBA">
        <w:rPr>
          <w:rFonts w:ascii="Century Gothic" w:hAnsi="Century Gothic"/>
          <w:color w:val="231F20"/>
          <w:spacing w:val="-4"/>
          <w:sz w:val="24"/>
        </w:rPr>
        <w:t xml:space="preserve"> </w:t>
      </w:r>
      <w:r w:rsidRPr="00436FBA">
        <w:rPr>
          <w:rFonts w:ascii="Century Gothic" w:hAnsi="Century Gothic"/>
          <w:color w:val="231F20"/>
          <w:spacing w:val="-3"/>
          <w:sz w:val="24"/>
        </w:rPr>
        <w:t>school</w:t>
      </w:r>
      <w:r w:rsidRPr="00436FBA">
        <w:rPr>
          <w:rFonts w:ascii="Century Gothic" w:hAnsi="Century Gothic"/>
          <w:color w:val="231F20"/>
          <w:spacing w:val="-5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to</w:t>
      </w:r>
      <w:r w:rsidRPr="00436FBA">
        <w:rPr>
          <w:rFonts w:ascii="Century Gothic" w:hAnsi="Century Gothic"/>
          <w:color w:val="231F20"/>
          <w:spacing w:val="-5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ensure</w:t>
      </w:r>
      <w:r w:rsidRPr="00436FBA">
        <w:rPr>
          <w:rFonts w:ascii="Century Gothic" w:hAnsi="Century Gothic"/>
          <w:color w:val="231F20"/>
          <w:spacing w:val="-4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that</w:t>
      </w:r>
      <w:r w:rsidRPr="00436FBA">
        <w:rPr>
          <w:rFonts w:ascii="Century Gothic" w:hAnsi="Century Gothic"/>
          <w:color w:val="231F20"/>
          <w:spacing w:val="-4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improvements</w:t>
      </w:r>
      <w:r w:rsidRPr="00436FBA">
        <w:rPr>
          <w:rFonts w:ascii="Century Gothic" w:hAnsi="Century Gothic"/>
          <w:color w:val="231F20"/>
          <w:spacing w:val="-4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made</w:t>
      </w:r>
      <w:r w:rsidRPr="00436FBA">
        <w:rPr>
          <w:rFonts w:ascii="Century Gothic" w:hAnsi="Century Gothic"/>
          <w:color w:val="231F20"/>
          <w:spacing w:val="-4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now</w:t>
      </w:r>
      <w:r w:rsidRPr="00436FBA">
        <w:rPr>
          <w:rFonts w:ascii="Century Gothic" w:hAnsi="Century Gothic"/>
          <w:color w:val="231F20"/>
          <w:spacing w:val="-4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will</w:t>
      </w:r>
      <w:r w:rsidRPr="00436FBA">
        <w:rPr>
          <w:rFonts w:ascii="Century Gothic" w:hAnsi="Century Gothic"/>
          <w:color w:val="231F20"/>
          <w:spacing w:val="-4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benefit</w:t>
      </w:r>
      <w:r w:rsidRPr="00436FBA">
        <w:rPr>
          <w:rFonts w:ascii="Century Gothic" w:hAnsi="Century Gothic"/>
          <w:color w:val="231F20"/>
          <w:spacing w:val="-5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pupils</w:t>
      </w:r>
      <w:r w:rsidRPr="00436FBA">
        <w:rPr>
          <w:rFonts w:ascii="Century Gothic" w:hAnsi="Century Gothic"/>
          <w:color w:val="231F20"/>
          <w:spacing w:val="-5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joining</w:t>
      </w:r>
      <w:r w:rsidRPr="00436FBA">
        <w:rPr>
          <w:rFonts w:ascii="Century Gothic" w:hAnsi="Century Gothic"/>
          <w:color w:val="231F20"/>
          <w:spacing w:val="-5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the</w:t>
      </w:r>
      <w:r w:rsidRPr="00436FBA">
        <w:rPr>
          <w:rFonts w:ascii="Century Gothic" w:hAnsi="Century Gothic"/>
          <w:color w:val="231F20"/>
          <w:spacing w:val="-4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school</w:t>
      </w:r>
      <w:r w:rsidRPr="00436FBA">
        <w:rPr>
          <w:rFonts w:ascii="Century Gothic" w:hAnsi="Century Gothic"/>
          <w:color w:val="231F20"/>
          <w:spacing w:val="-5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in</w:t>
      </w:r>
      <w:r w:rsidRPr="00436FBA">
        <w:rPr>
          <w:rFonts w:ascii="Century Gothic" w:hAnsi="Century Gothic"/>
          <w:color w:val="231F20"/>
          <w:spacing w:val="-5"/>
          <w:sz w:val="24"/>
        </w:rPr>
        <w:t xml:space="preserve"> </w:t>
      </w:r>
      <w:r w:rsidRPr="00436FBA">
        <w:rPr>
          <w:rFonts w:ascii="Century Gothic" w:hAnsi="Century Gothic"/>
          <w:color w:val="231F20"/>
          <w:sz w:val="24"/>
        </w:rPr>
        <w:t>future years</w:t>
      </w:r>
    </w:p>
    <w:p w:rsidR="00B7679F" w:rsidRPr="00436FBA" w:rsidRDefault="00B7679F" w:rsidP="00436FBA">
      <w:pPr>
        <w:rPr>
          <w:rFonts w:ascii="Century Gothic" w:hAnsi="Century Gothic"/>
        </w:rPr>
      </w:pPr>
    </w:p>
    <w:p w:rsidR="00436FBA" w:rsidRDefault="00436FBA" w:rsidP="00436FBA">
      <w:pPr>
        <w:rPr>
          <w:rFonts w:ascii="Century Gothic" w:hAnsi="Century Gothic"/>
        </w:rPr>
      </w:pPr>
      <w:r w:rsidRPr="00436FBA">
        <w:rPr>
          <w:rFonts w:ascii="Century Gothic" w:hAnsi="Century Gothic"/>
        </w:rPr>
        <w:t xml:space="preserve">Schools are required </w:t>
      </w:r>
      <w:hyperlink r:id="rId6" w:anchor="pe-and-sport-premium-for-primary-schools" w:history="1">
        <w:r w:rsidRPr="00436FBA">
          <w:rPr>
            <w:rStyle w:val="Hyperlink"/>
            <w:rFonts w:ascii="Century Gothic" w:hAnsi="Century Gothic"/>
          </w:rPr>
          <w:t>to publish details</w:t>
        </w:r>
      </w:hyperlink>
      <w:r w:rsidRPr="00436FBA">
        <w:rPr>
          <w:rFonts w:ascii="Century Gothic" w:hAnsi="Century Gothic"/>
        </w:rPr>
        <w:t xml:space="preserve"> on how they spend this funding as well as the impact it has on pupils’ PE and sport participation and attainment.</w:t>
      </w:r>
    </w:p>
    <w:p w:rsidR="00436FBA" w:rsidRDefault="00436FBA" w:rsidP="00436FBA">
      <w:pPr>
        <w:rPr>
          <w:rFonts w:ascii="Century Gothic" w:hAnsi="Century Gothic"/>
        </w:rPr>
      </w:pPr>
      <w:r>
        <w:rPr>
          <w:rFonts w:ascii="Century Gothic" w:hAnsi="Century Gothic"/>
        </w:rPr>
        <w:t>The key indicators for use of the Primary PE and Sport Premium are:</w:t>
      </w:r>
    </w:p>
    <w:p w:rsidR="00314422" w:rsidRDefault="00314422" w:rsidP="00436FBA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page" w:horzAnchor="margin" w:tblpY="3556"/>
        <w:tblW w:w="0" w:type="auto"/>
        <w:tblLook w:val="04A0" w:firstRow="1" w:lastRow="0" w:firstColumn="1" w:lastColumn="0" w:noHBand="0" w:noVBand="1"/>
      </w:tblPr>
      <w:tblGrid>
        <w:gridCol w:w="6232"/>
        <w:gridCol w:w="5539"/>
        <w:gridCol w:w="2177"/>
      </w:tblGrid>
      <w:tr w:rsidR="00314422" w:rsidRPr="00436FBA" w:rsidTr="00314422">
        <w:tc>
          <w:tcPr>
            <w:tcW w:w="6232" w:type="dxa"/>
          </w:tcPr>
          <w:p w:rsidR="00314422" w:rsidRPr="00436FBA" w:rsidRDefault="00314422" w:rsidP="00314422">
            <w:pPr>
              <w:rPr>
                <w:rFonts w:ascii="Century Gothic" w:hAnsi="Century Gothic"/>
                <w:b/>
                <w:color w:val="0057A0"/>
                <w:sz w:val="24"/>
              </w:rPr>
            </w:pPr>
            <w:r>
              <w:rPr>
                <w:rFonts w:ascii="Century Gothic" w:hAnsi="Century Gothic"/>
                <w:b/>
                <w:color w:val="0057A0"/>
                <w:sz w:val="24"/>
              </w:rPr>
              <w:lastRenderedPageBreak/>
              <w:t>Key indicator</w:t>
            </w:r>
          </w:p>
        </w:tc>
        <w:tc>
          <w:tcPr>
            <w:tcW w:w="5539" w:type="dxa"/>
          </w:tcPr>
          <w:p w:rsidR="00314422" w:rsidRPr="00436FBA" w:rsidRDefault="00314422" w:rsidP="00314422">
            <w:pPr>
              <w:rPr>
                <w:rFonts w:ascii="Century Gothic" w:hAnsi="Century Gothic"/>
                <w:b/>
                <w:color w:val="0057A0"/>
                <w:sz w:val="24"/>
              </w:rPr>
            </w:pPr>
            <w:r>
              <w:rPr>
                <w:rFonts w:ascii="Century Gothic" w:hAnsi="Century Gothic"/>
                <w:b/>
                <w:color w:val="0057A0"/>
                <w:sz w:val="24"/>
              </w:rPr>
              <w:t>Success Criteria</w:t>
            </w:r>
          </w:p>
        </w:tc>
        <w:tc>
          <w:tcPr>
            <w:tcW w:w="2177" w:type="dxa"/>
          </w:tcPr>
          <w:p w:rsidR="00314422" w:rsidRPr="00436FBA" w:rsidRDefault="00314422" w:rsidP="00314422">
            <w:pPr>
              <w:rPr>
                <w:rFonts w:ascii="Century Gothic" w:hAnsi="Century Gothic"/>
                <w:b/>
                <w:color w:val="0057A0"/>
                <w:sz w:val="24"/>
              </w:rPr>
            </w:pPr>
            <w:r>
              <w:rPr>
                <w:rFonts w:ascii="Century Gothic" w:hAnsi="Century Gothic"/>
                <w:b/>
                <w:color w:val="0057A0"/>
                <w:sz w:val="24"/>
              </w:rPr>
              <w:t>Criteria Met?</w:t>
            </w:r>
          </w:p>
        </w:tc>
      </w:tr>
      <w:tr w:rsidR="00314422" w:rsidRPr="00436FBA" w:rsidTr="00314422">
        <w:tc>
          <w:tcPr>
            <w:tcW w:w="6232" w:type="dxa"/>
          </w:tcPr>
          <w:p w:rsidR="00314422" w:rsidRPr="008B6CB6" w:rsidRDefault="00314422" w:rsidP="00314422">
            <w:pPr>
              <w:rPr>
                <w:rFonts w:ascii="Century Gothic" w:hAnsi="Century Gothic"/>
                <w:sz w:val="18"/>
              </w:rPr>
            </w:pPr>
            <w:r w:rsidRPr="008B6CB6">
              <w:rPr>
                <w:rFonts w:ascii="Century Gothic" w:hAnsi="Century Gothic"/>
                <w:b/>
                <w:color w:val="0057A0"/>
                <w:sz w:val="18"/>
              </w:rPr>
              <w:t xml:space="preserve">Key indicator 1: </w:t>
            </w:r>
            <w:r w:rsidRPr="008B6CB6">
              <w:rPr>
                <w:rFonts w:ascii="Century Gothic" w:hAnsi="Century Gothic"/>
                <w:color w:val="0057A0"/>
                <w:sz w:val="18"/>
              </w:rPr>
              <w:t xml:space="preserve">The engagement of </w:t>
            </w:r>
            <w:r w:rsidRPr="008B6CB6">
              <w:rPr>
                <w:rFonts w:ascii="Century Gothic" w:hAnsi="Century Gothic"/>
                <w:color w:val="0057A0"/>
                <w:sz w:val="18"/>
                <w:u w:val="single" w:color="0057A0"/>
              </w:rPr>
              <w:t>all</w:t>
            </w:r>
            <w:r w:rsidRPr="008B6CB6">
              <w:rPr>
                <w:rFonts w:ascii="Century Gothic" w:hAnsi="Century Gothic"/>
                <w:color w:val="0057A0"/>
                <w:sz w:val="18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5539" w:type="dxa"/>
          </w:tcPr>
          <w:p w:rsidR="00314422" w:rsidRPr="00D14C69" w:rsidRDefault="00B94BE3" w:rsidP="0031442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57A0"/>
                <w:sz w:val="18"/>
              </w:rPr>
            </w:pPr>
            <w:r w:rsidRPr="00D14C69">
              <w:rPr>
                <w:rFonts w:ascii="Century Gothic" w:hAnsi="Century Gothic"/>
                <w:color w:val="0057A0"/>
                <w:sz w:val="18"/>
              </w:rPr>
              <w:t>Children to be given opportunities to take part in different sports during curriculum PE.</w:t>
            </w:r>
          </w:p>
          <w:p w:rsidR="00B94BE3" w:rsidRDefault="00B94BE3" w:rsidP="0031442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57A0"/>
                <w:sz w:val="18"/>
              </w:rPr>
            </w:pPr>
            <w:r w:rsidRPr="00D14C69">
              <w:rPr>
                <w:rFonts w:ascii="Century Gothic" w:hAnsi="Century Gothic"/>
                <w:color w:val="0057A0"/>
                <w:sz w:val="18"/>
              </w:rPr>
              <w:t>Physical activity to be encouraged by staff and PE apprentice during break and lunchtimes.</w:t>
            </w:r>
          </w:p>
          <w:p w:rsidR="00C542A4" w:rsidRPr="00D14C69" w:rsidRDefault="00C542A4" w:rsidP="0031442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57A0"/>
                <w:sz w:val="18"/>
              </w:rPr>
            </w:pPr>
            <w:r>
              <w:rPr>
                <w:rFonts w:ascii="Century Gothic" w:hAnsi="Century Gothic"/>
                <w:color w:val="0057A0"/>
                <w:sz w:val="18"/>
              </w:rPr>
              <w:t xml:space="preserve">OPAL project to be rolled out across school increasing physical </w:t>
            </w:r>
            <w:proofErr w:type="spellStart"/>
            <w:r>
              <w:rPr>
                <w:rFonts w:ascii="Century Gothic" w:hAnsi="Century Gothic"/>
                <w:color w:val="0057A0"/>
                <w:sz w:val="18"/>
              </w:rPr>
              <w:t>activitiy</w:t>
            </w:r>
            <w:proofErr w:type="spellEnd"/>
            <w:r>
              <w:rPr>
                <w:rFonts w:ascii="Century Gothic" w:hAnsi="Century Gothic"/>
                <w:color w:val="0057A0"/>
                <w:sz w:val="18"/>
              </w:rPr>
              <w:t>.</w:t>
            </w:r>
          </w:p>
          <w:p w:rsidR="00B94BE3" w:rsidRDefault="00B94BE3" w:rsidP="0031442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color w:val="0057A0"/>
                <w:sz w:val="18"/>
              </w:rPr>
            </w:pPr>
            <w:r w:rsidRPr="00D14C69">
              <w:rPr>
                <w:rFonts w:ascii="Century Gothic" w:hAnsi="Century Gothic"/>
                <w:color w:val="0057A0"/>
                <w:sz w:val="18"/>
              </w:rPr>
              <w:t>After-school clubs to be ran for children across the school (COVID dependent)</w:t>
            </w:r>
            <w:r>
              <w:rPr>
                <w:rFonts w:ascii="Century Gothic" w:hAnsi="Century Gothic"/>
                <w:b/>
                <w:color w:val="0057A0"/>
                <w:sz w:val="18"/>
              </w:rPr>
              <w:t xml:space="preserve"> </w:t>
            </w:r>
          </w:p>
          <w:p w:rsidR="00312EA7" w:rsidRPr="00312EA7" w:rsidRDefault="00312EA7" w:rsidP="00312EA7">
            <w:pPr>
              <w:ind w:left="360"/>
              <w:rPr>
                <w:rFonts w:ascii="Century Gothic" w:hAnsi="Century Gothic"/>
                <w:b/>
                <w:color w:val="0057A0"/>
                <w:sz w:val="18"/>
              </w:rPr>
            </w:pPr>
          </w:p>
        </w:tc>
        <w:tc>
          <w:tcPr>
            <w:tcW w:w="2177" w:type="dxa"/>
          </w:tcPr>
          <w:p w:rsidR="00314422" w:rsidRPr="003B3FCB" w:rsidRDefault="00314422" w:rsidP="003B3FCB">
            <w:pPr>
              <w:jc w:val="center"/>
              <w:rPr>
                <w:rFonts w:ascii="Century Gothic" w:hAnsi="Century Gothic" w:cs="Segoe UI Symbol"/>
                <w:sz w:val="24"/>
                <w:szCs w:val="24"/>
                <w:shd w:val="clear" w:color="auto" w:fill="FFFFFF"/>
              </w:rPr>
            </w:pPr>
          </w:p>
          <w:p w:rsidR="00B94BE3" w:rsidRPr="003B3FCB" w:rsidRDefault="003B3FCB" w:rsidP="003B3FCB">
            <w:pPr>
              <w:jc w:val="center"/>
              <w:rPr>
                <w:rFonts w:ascii="Century Gothic" w:hAnsi="Century Gothic" w:cs="Segoe UI Symbol"/>
                <w:sz w:val="24"/>
                <w:szCs w:val="24"/>
                <w:shd w:val="clear" w:color="auto" w:fill="FFFFFF"/>
              </w:rPr>
            </w:pPr>
            <w:r w:rsidRPr="003B3FCB">
              <w:rPr>
                <w:rFonts w:ascii="Century Gothic" w:hAnsi="Century Gothic" w:cs="Segoe UI Symbol"/>
                <w:sz w:val="24"/>
                <w:szCs w:val="24"/>
                <w:shd w:val="clear" w:color="auto" w:fill="FFFFFF"/>
              </w:rPr>
              <w:t>Yes</w:t>
            </w:r>
          </w:p>
          <w:p w:rsidR="00B94BE3" w:rsidRPr="003B3FCB" w:rsidRDefault="00B94BE3" w:rsidP="003B3FC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14422" w:rsidRPr="00436FBA" w:rsidTr="00314422">
        <w:tc>
          <w:tcPr>
            <w:tcW w:w="6232" w:type="dxa"/>
          </w:tcPr>
          <w:p w:rsidR="00314422" w:rsidRPr="008B6CB6" w:rsidRDefault="00314422" w:rsidP="00314422">
            <w:pPr>
              <w:rPr>
                <w:rFonts w:ascii="Century Gothic" w:hAnsi="Century Gothic"/>
                <w:sz w:val="18"/>
              </w:rPr>
            </w:pPr>
            <w:r w:rsidRPr="008B6CB6">
              <w:rPr>
                <w:rFonts w:ascii="Century Gothic" w:hAnsi="Century Gothic"/>
                <w:b/>
                <w:color w:val="0070C0"/>
                <w:sz w:val="18"/>
                <w:szCs w:val="24"/>
              </w:rPr>
              <w:t>Key Indicator 2.</w:t>
            </w:r>
            <w:r w:rsidRPr="008B6CB6">
              <w:rPr>
                <w:rFonts w:ascii="Century Gothic" w:hAnsi="Century Gothic"/>
                <w:color w:val="0070C0"/>
                <w:sz w:val="18"/>
                <w:szCs w:val="24"/>
              </w:rPr>
              <w:t xml:space="preserve"> The profile of PE and sport is raised across the school as a tool for whole-school improvement</w:t>
            </w:r>
          </w:p>
        </w:tc>
        <w:tc>
          <w:tcPr>
            <w:tcW w:w="5539" w:type="dxa"/>
          </w:tcPr>
          <w:p w:rsidR="00314422" w:rsidRDefault="00B94BE3" w:rsidP="0031442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0070C0"/>
                <w:sz w:val="18"/>
                <w:szCs w:val="24"/>
              </w:rPr>
            </w:pPr>
            <w:r>
              <w:rPr>
                <w:rFonts w:ascii="Century Gothic" w:hAnsi="Century Gothic"/>
                <w:color w:val="0070C0"/>
                <w:sz w:val="18"/>
                <w:szCs w:val="24"/>
              </w:rPr>
              <w:t>Did School Sports Week increase the profile of PE across the school?</w:t>
            </w:r>
          </w:p>
          <w:p w:rsidR="00B94BE3" w:rsidRPr="008B6CB6" w:rsidRDefault="00D14C69" w:rsidP="0031442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0070C0"/>
                <w:sz w:val="18"/>
                <w:szCs w:val="24"/>
              </w:rPr>
            </w:pPr>
            <w:r>
              <w:rPr>
                <w:rFonts w:ascii="Century Gothic" w:hAnsi="Century Gothic"/>
                <w:color w:val="0070C0"/>
                <w:sz w:val="18"/>
                <w:szCs w:val="24"/>
              </w:rPr>
              <w:t>PE to be recognized as a part of end of year survey.</w:t>
            </w:r>
          </w:p>
        </w:tc>
        <w:tc>
          <w:tcPr>
            <w:tcW w:w="2177" w:type="dxa"/>
          </w:tcPr>
          <w:p w:rsidR="00314422" w:rsidRPr="003B3FCB" w:rsidRDefault="00314422" w:rsidP="003B3FCB">
            <w:pPr>
              <w:jc w:val="center"/>
              <w:rPr>
                <w:rFonts w:ascii="Century Gothic" w:hAnsi="Century Gothic" w:cs="Segoe UI Symbol"/>
                <w:sz w:val="24"/>
                <w:szCs w:val="24"/>
                <w:shd w:val="clear" w:color="auto" w:fill="FFFFFF"/>
              </w:rPr>
            </w:pPr>
          </w:p>
          <w:p w:rsidR="00D14C69" w:rsidRPr="003B3FCB" w:rsidRDefault="003B3FCB" w:rsidP="003B3FCB">
            <w:pPr>
              <w:jc w:val="center"/>
              <w:rPr>
                <w:rFonts w:ascii="Century Gothic" w:hAnsi="Century Gothic" w:cs="Segoe UI Symbol"/>
                <w:sz w:val="24"/>
                <w:szCs w:val="24"/>
                <w:shd w:val="clear" w:color="auto" w:fill="FFFFFF"/>
              </w:rPr>
            </w:pPr>
            <w:r w:rsidRPr="003B3FCB">
              <w:rPr>
                <w:rFonts w:ascii="Century Gothic" w:hAnsi="Century Gothic" w:cs="Segoe UI Symbol"/>
                <w:sz w:val="24"/>
                <w:szCs w:val="24"/>
                <w:shd w:val="clear" w:color="auto" w:fill="FFFFFF"/>
              </w:rPr>
              <w:t>Yes</w:t>
            </w:r>
          </w:p>
          <w:p w:rsidR="00D14C69" w:rsidRPr="003B3FCB" w:rsidRDefault="00D14C69" w:rsidP="003B3F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14422" w:rsidRPr="00436FBA" w:rsidTr="00314422">
        <w:tc>
          <w:tcPr>
            <w:tcW w:w="6232" w:type="dxa"/>
          </w:tcPr>
          <w:p w:rsidR="00314422" w:rsidRPr="008B6CB6" w:rsidRDefault="00314422" w:rsidP="00314422">
            <w:pPr>
              <w:rPr>
                <w:rFonts w:ascii="Century Gothic" w:hAnsi="Century Gothic"/>
                <w:sz w:val="18"/>
              </w:rPr>
            </w:pPr>
            <w:r w:rsidRPr="008B6CB6">
              <w:rPr>
                <w:rFonts w:ascii="Century Gothic" w:hAnsi="Century Gothic"/>
                <w:b/>
                <w:color w:val="0057A0"/>
                <w:sz w:val="18"/>
              </w:rPr>
              <w:t xml:space="preserve">Key indicator 3: </w:t>
            </w:r>
            <w:r w:rsidRPr="008B6CB6">
              <w:rPr>
                <w:rFonts w:ascii="Century Gothic" w:hAnsi="Century Gothic"/>
                <w:color w:val="0057A0"/>
                <w:sz w:val="18"/>
              </w:rPr>
              <w:t>Increased confidence, knowledge and skills of all staff in teaching PE and sport</w:t>
            </w:r>
          </w:p>
        </w:tc>
        <w:tc>
          <w:tcPr>
            <w:tcW w:w="5539" w:type="dxa"/>
          </w:tcPr>
          <w:p w:rsidR="00314422" w:rsidRPr="00D14C69" w:rsidRDefault="00D14C69" w:rsidP="0031442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color w:val="0057A0"/>
                <w:sz w:val="18"/>
              </w:rPr>
            </w:pPr>
            <w:r>
              <w:rPr>
                <w:rFonts w:ascii="Century Gothic" w:hAnsi="Century Gothic"/>
                <w:color w:val="0057A0"/>
                <w:sz w:val="18"/>
              </w:rPr>
              <w:t>Does CPD address needs of staff?</w:t>
            </w:r>
          </w:p>
          <w:p w:rsidR="00D14C69" w:rsidRPr="008B6CB6" w:rsidRDefault="00D14C69" w:rsidP="0031442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color w:val="0057A0"/>
                <w:sz w:val="18"/>
              </w:rPr>
            </w:pPr>
            <w:r>
              <w:rPr>
                <w:rFonts w:ascii="Century Gothic" w:hAnsi="Century Gothic"/>
                <w:color w:val="0057A0"/>
                <w:sz w:val="18"/>
              </w:rPr>
              <w:t>Do staff feel confident teaching PE?</w:t>
            </w:r>
          </w:p>
        </w:tc>
        <w:tc>
          <w:tcPr>
            <w:tcW w:w="2177" w:type="dxa"/>
          </w:tcPr>
          <w:p w:rsidR="00314422" w:rsidRPr="003B3FCB" w:rsidRDefault="003B3FCB" w:rsidP="003B3FCB">
            <w:pPr>
              <w:jc w:val="center"/>
              <w:rPr>
                <w:rFonts w:ascii="Century Gothic" w:hAnsi="Century Gothic" w:cs="Segoe UI Symbol"/>
                <w:sz w:val="24"/>
                <w:szCs w:val="24"/>
                <w:shd w:val="clear" w:color="auto" w:fill="FFFFFF"/>
              </w:rPr>
            </w:pPr>
            <w:r w:rsidRPr="003B3FCB">
              <w:rPr>
                <w:rFonts w:ascii="Century Gothic" w:hAnsi="Century Gothic" w:cs="Segoe UI Symbol"/>
                <w:sz w:val="24"/>
                <w:szCs w:val="24"/>
                <w:shd w:val="clear" w:color="auto" w:fill="FFFFFF"/>
              </w:rPr>
              <w:t>Yes</w:t>
            </w:r>
          </w:p>
          <w:p w:rsidR="00D14C69" w:rsidRPr="003B3FCB" w:rsidRDefault="00D14C69" w:rsidP="003B3F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14422" w:rsidRPr="00436FBA" w:rsidTr="00314422">
        <w:tc>
          <w:tcPr>
            <w:tcW w:w="6232" w:type="dxa"/>
          </w:tcPr>
          <w:p w:rsidR="00314422" w:rsidRPr="008B6CB6" w:rsidRDefault="00314422" w:rsidP="00314422">
            <w:pPr>
              <w:rPr>
                <w:rFonts w:ascii="Century Gothic" w:hAnsi="Century Gothic"/>
                <w:sz w:val="18"/>
              </w:rPr>
            </w:pPr>
            <w:r w:rsidRPr="008B6CB6">
              <w:rPr>
                <w:rFonts w:ascii="Century Gothic" w:hAnsi="Century Gothic"/>
                <w:b/>
                <w:color w:val="0057A0"/>
                <w:sz w:val="18"/>
              </w:rPr>
              <w:t xml:space="preserve">Key indicator 4: </w:t>
            </w:r>
            <w:r w:rsidRPr="008B6CB6">
              <w:rPr>
                <w:rFonts w:ascii="Century Gothic" w:hAnsi="Century Gothic"/>
                <w:color w:val="0057A0"/>
                <w:sz w:val="18"/>
              </w:rPr>
              <w:t>Broader experience of a range of sports and activities offered to all pupils</w:t>
            </w:r>
          </w:p>
        </w:tc>
        <w:tc>
          <w:tcPr>
            <w:tcW w:w="5539" w:type="dxa"/>
          </w:tcPr>
          <w:p w:rsidR="00314422" w:rsidRPr="00C542A4" w:rsidRDefault="00D14C69" w:rsidP="0031442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color w:val="0057A0"/>
                <w:sz w:val="18"/>
              </w:rPr>
            </w:pPr>
            <w:r>
              <w:rPr>
                <w:rFonts w:ascii="Century Gothic" w:hAnsi="Century Gothic"/>
                <w:color w:val="0057A0"/>
                <w:sz w:val="18"/>
              </w:rPr>
              <w:t>Have children taken part in a range of sports outside of curriculum PE, across all year groups?</w:t>
            </w:r>
          </w:p>
          <w:p w:rsidR="00C542A4" w:rsidRPr="008B6CB6" w:rsidRDefault="00C542A4" w:rsidP="0031442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color w:val="0057A0"/>
                <w:sz w:val="18"/>
              </w:rPr>
            </w:pPr>
            <w:r>
              <w:rPr>
                <w:rFonts w:ascii="Century Gothic" w:hAnsi="Century Gothic"/>
                <w:color w:val="0057A0"/>
                <w:sz w:val="18"/>
              </w:rPr>
              <w:t>Children to attend developmental competitions as well as competitive ones.</w:t>
            </w:r>
          </w:p>
        </w:tc>
        <w:tc>
          <w:tcPr>
            <w:tcW w:w="2177" w:type="dxa"/>
          </w:tcPr>
          <w:p w:rsidR="00314422" w:rsidRPr="003B3FCB" w:rsidRDefault="003B3FCB" w:rsidP="003B3F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B3FCB">
              <w:rPr>
                <w:rFonts w:ascii="Century Gothic" w:hAnsi="Century Gothic"/>
                <w:sz w:val="24"/>
                <w:szCs w:val="24"/>
              </w:rPr>
              <w:t>Yes</w:t>
            </w:r>
          </w:p>
        </w:tc>
      </w:tr>
      <w:tr w:rsidR="00314422" w:rsidRPr="00436FBA" w:rsidTr="00314422">
        <w:trPr>
          <w:trHeight w:val="1030"/>
        </w:trPr>
        <w:tc>
          <w:tcPr>
            <w:tcW w:w="6232" w:type="dxa"/>
          </w:tcPr>
          <w:p w:rsidR="00314422" w:rsidRPr="008B6CB6" w:rsidRDefault="00314422" w:rsidP="00314422">
            <w:pPr>
              <w:rPr>
                <w:rFonts w:ascii="Century Gothic" w:hAnsi="Century Gothic"/>
                <w:sz w:val="18"/>
              </w:rPr>
            </w:pPr>
            <w:r w:rsidRPr="008B6CB6">
              <w:rPr>
                <w:rFonts w:ascii="Century Gothic" w:hAnsi="Century Gothic"/>
                <w:b/>
                <w:color w:val="0057A0"/>
                <w:sz w:val="18"/>
              </w:rPr>
              <w:t xml:space="preserve">Key indicator 5: </w:t>
            </w:r>
            <w:r w:rsidRPr="008B6CB6">
              <w:rPr>
                <w:rFonts w:ascii="Century Gothic" w:hAnsi="Century Gothic"/>
                <w:color w:val="0057A0"/>
                <w:sz w:val="18"/>
              </w:rPr>
              <w:t>Increased participation in competitive sport</w:t>
            </w:r>
          </w:p>
        </w:tc>
        <w:tc>
          <w:tcPr>
            <w:tcW w:w="5539" w:type="dxa"/>
          </w:tcPr>
          <w:p w:rsidR="00314422" w:rsidRDefault="00D14C69" w:rsidP="0031442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0057A0"/>
                <w:sz w:val="18"/>
              </w:rPr>
            </w:pPr>
            <w:r>
              <w:rPr>
                <w:rFonts w:ascii="Century Gothic" w:hAnsi="Century Gothic"/>
                <w:color w:val="0057A0"/>
                <w:sz w:val="18"/>
              </w:rPr>
              <w:t xml:space="preserve">Did children take part in competitions across Darlington? </w:t>
            </w:r>
          </w:p>
          <w:p w:rsidR="00D14C69" w:rsidRPr="00C54CC2" w:rsidRDefault="00D14C69" w:rsidP="0031442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0057A0"/>
                <w:sz w:val="18"/>
              </w:rPr>
            </w:pPr>
            <w:r>
              <w:rPr>
                <w:rFonts w:ascii="Century Gothic" w:hAnsi="Century Gothic"/>
                <w:color w:val="0057A0"/>
                <w:sz w:val="18"/>
              </w:rPr>
              <w:t>Did children take part in competitions within school?</w:t>
            </w:r>
          </w:p>
        </w:tc>
        <w:tc>
          <w:tcPr>
            <w:tcW w:w="2177" w:type="dxa"/>
          </w:tcPr>
          <w:p w:rsidR="00D14C69" w:rsidRDefault="003B3FCB" w:rsidP="003B3F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B3FCB">
              <w:rPr>
                <w:rFonts w:ascii="Century Gothic" w:hAnsi="Century Gothic"/>
                <w:sz w:val="24"/>
                <w:szCs w:val="24"/>
              </w:rPr>
              <w:t>Yes</w:t>
            </w:r>
          </w:p>
          <w:p w:rsidR="003B3FCB" w:rsidRDefault="003B3FCB" w:rsidP="003B3F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B3FCB" w:rsidRDefault="003B3FCB" w:rsidP="003B3F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B3FCB" w:rsidRDefault="003B3FCB" w:rsidP="003B3F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B3FCB" w:rsidRDefault="003B3FCB" w:rsidP="003B3F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B3FCB" w:rsidRDefault="003B3FCB" w:rsidP="003B3F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B3FCB" w:rsidRPr="003B3FCB" w:rsidRDefault="003B3FCB" w:rsidP="003B3F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14422" w:rsidRDefault="00314422" w:rsidP="00436FBA">
      <w:pPr>
        <w:rPr>
          <w:rFonts w:ascii="Century Gothic" w:hAnsi="Century Gothic"/>
        </w:rPr>
      </w:pPr>
    </w:p>
    <w:p w:rsidR="00D9543E" w:rsidRDefault="00D9543E" w:rsidP="00436FBA">
      <w:pPr>
        <w:rPr>
          <w:rFonts w:ascii="Century Gothic" w:hAnsi="Century Gothic"/>
        </w:rPr>
      </w:pPr>
    </w:p>
    <w:p w:rsidR="008B6CB6" w:rsidRDefault="008B6CB6" w:rsidP="00436FBA">
      <w:pPr>
        <w:rPr>
          <w:rFonts w:ascii="Century Gothic" w:hAnsi="Century Gothic"/>
        </w:rPr>
      </w:pPr>
    </w:p>
    <w:p w:rsidR="009744EA" w:rsidRDefault="009744EA" w:rsidP="00436FBA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4"/>
        <w:gridCol w:w="2314"/>
        <w:gridCol w:w="1308"/>
        <w:gridCol w:w="2525"/>
        <w:gridCol w:w="791"/>
        <w:gridCol w:w="2384"/>
        <w:gridCol w:w="2312"/>
      </w:tblGrid>
      <w:tr w:rsidR="005815D1" w:rsidTr="00F113D4">
        <w:trPr>
          <w:gridAfter w:val="1"/>
          <w:wAfter w:w="2312" w:type="dxa"/>
        </w:trPr>
        <w:tc>
          <w:tcPr>
            <w:tcW w:w="4628" w:type="dxa"/>
            <w:gridSpan w:val="2"/>
          </w:tcPr>
          <w:p w:rsidR="005815D1" w:rsidRPr="00EB5F63" w:rsidRDefault="005815D1" w:rsidP="00436FBA">
            <w:pPr>
              <w:rPr>
                <w:rFonts w:ascii="Century Gothic" w:hAnsi="Century Gothic"/>
                <w:b/>
                <w:sz w:val="24"/>
              </w:rPr>
            </w:pPr>
            <w:r w:rsidRPr="00EB5F63">
              <w:rPr>
                <w:rFonts w:ascii="Century Gothic" w:hAnsi="Century Gothic"/>
                <w:b/>
                <w:sz w:val="24"/>
              </w:rPr>
              <w:lastRenderedPageBreak/>
              <w:t xml:space="preserve">Academic Year: </w:t>
            </w:r>
            <w:r w:rsidR="00C542A4">
              <w:rPr>
                <w:rFonts w:ascii="Century Gothic" w:hAnsi="Century Gothic"/>
                <w:b/>
                <w:sz w:val="24"/>
              </w:rPr>
              <w:t>2021/22</w:t>
            </w:r>
          </w:p>
        </w:tc>
        <w:tc>
          <w:tcPr>
            <w:tcW w:w="3833" w:type="dxa"/>
            <w:gridSpan w:val="2"/>
          </w:tcPr>
          <w:p w:rsidR="005815D1" w:rsidRPr="00EB5F63" w:rsidRDefault="005815D1" w:rsidP="00314422">
            <w:pPr>
              <w:rPr>
                <w:rFonts w:ascii="Century Gothic" w:hAnsi="Century Gothic"/>
                <w:b/>
                <w:sz w:val="24"/>
              </w:rPr>
            </w:pPr>
            <w:r w:rsidRPr="00EB5F63">
              <w:rPr>
                <w:rFonts w:ascii="Century Gothic" w:hAnsi="Century Gothic"/>
                <w:b/>
                <w:sz w:val="24"/>
              </w:rPr>
              <w:t xml:space="preserve">Total fund allocated: </w:t>
            </w:r>
            <w:r w:rsidR="000C28C6">
              <w:rPr>
                <w:rFonts w:ascii="Century Gothic" w:hAnsi="Century Gothic"/>
                <w:b/>
                <w:sz w:val="24"/>
              </w:rPr>
              <w:t>£</w:t>
            </w:r>
            <w:r w:rsidR="00585ADD">
              <w:rPr>
                <w:rFonts w:ascii="Century Gothic" w:hAnsi="Century Gothic"/>
                <w:b/>
                <w:sz w:val="24"/>
              </w:rPr>
              <w:t>19,350</w:t>
            </w:r>
          </w:p>
        </w:tc>
        <w:tc>
          <w:tcPr>
            <w:tcW w:w="3175" w:type="dxa"/>
            <w:gridSpan w:val="2"/>
          </w:tcPr>
          <w:p w:rsidR="005815D1" w:rsidRPr="00EB5F63" w:rsidRDefault="005815D1" w:rsidP="00B94BE3">
            <w:pPr>
              <w:rPr>
                <w:rFonts w:ascii="Century Gothic" w:hAnsi="Century Gothic"/>
                <w:b/>
                <w:sz w:val="24"/>
              </w:rPr>
            </w:pPr>
            <w:r w:rsidRPr="00EB5F63">
              <w:rPr>
                <w:rFonts w:ascii="Century Gothic" w:hAnsi="Century Gothic"/>
                <w:b/>
                <w:sz w:val="24"/>
              </w:rPr>
              <w:t>Last updated:</w:t>
            </w:r>
            <w:r w:rsidR="00314422">
              <w:rPr>
                <w:rFonts w:ascii="Century Gothic" w:hAnsi="Century Gothic"/>
                <w:b/>
                <w:sz w:val="24"/>
              </w:rPr>
              <w:t xml:space="preserve"> </w:t>
            </w:r>
            <w:r w:rsidR="003B3FCB">
              <w:rPr>
                <w:rFonts w:ascii="Century Gothic" w:hAnsi="Century Gothic"/>
                <w:b/>
                <w:sz w:val="24"/>
              </w:rPr>
              <w:t>8/7</w:t>
            </w:r>
            <w:r w:rsidR="003D7B4F">
              <w:rPr>
                <w:rFonts w:ascii="Century Gothic" w:hAnsi="Century Gothic"/>
                <w:b/>
                <w:sz w:val="24"/>
              </w:rPr>
              <w:t>/22</w:t>
            </w:r>
          </w:p>
        </w:tc>
      </w:tr>
      <w:tr w:rsidR="005815D1" w:rsidTr="00F113D4">
        <w:tc>
          <w:tcPr>
            <w:tcW w:w="2314" w:type="dxa"/>
          </w:tcPr>
          <w:p w:rsidR="005815D1" w:rsidRPr="00EB5F63" w:rsidRDefault="005815D1" w:rsidP="00436FBA">
            <w:pPr>
              <w:rPr>
                <w:rFonts w:ascii="Century Gothic" w:hAnsi="Century Gothic"/>
                <w:b/>
              </w:rPr>
            </w:pPr>
            <w:r w:rsidRPr="00EB5F63">
              <w:rPr>
                <w:rFonts w:ascii="Century Gothic" w:hAnsi="Century Gothic"/>
                <w:b/>
              </w:rPr>
              <w:t>School focus with clarity on intended impact on pupils:</w:t>
            </w:r>
          </w:p>
        </w:tc>
        <w:tc>
          <w:tcPr>
            <w:tcW w:w="2314" w:type="dxa"/>
          </w:tcPr>
          <w:p w:rsidR="005815D1" w:rsidRPr="00EB5F63" w:rsidRDefault="005815D1" w:rsidP="00436FBA">
            <w:pPr>
              <w:rPr>
                <w:rFonts w:ascii="Century Gothic" w:hAnsi="Century Gothic"/>
                <w:b/>
              </w:rPr>
            </w:pPr>
            <w:r w:rsidRPr="00EB5F63">
              <w:rPr>
                <w:rFonts w:ascii="Century Gothic" w:hAnsi="Century Gothic"/>
                <w:b/>
              </w:rPr>
              <w:t>Actions to achieve:</w:t>
            </w:r>
          </w:p>
        </w:tc>
        <w:tc>
          <w:tcPr>
            <w:tcW w:w="1308" w:type="dxa"/>
          </w:tcPr>
          <w:p w:rsidR="005815D1" w:rsidRPr="00EB5F63" w:rsidRDefault="005815D1" w:rsidP="00436FBA">
            <w:pPr>
              <w:rPr>
                <w:rFonts w:ascii="Century Gothic" w:hAnsi="Century Gothic"/>
                <w:b/>
              </w:rPr>
            </w:pPr>
            <w:r w:rsidRPr="00EB5F63">
              <w:rPr>
                <w:rFonts w:ascii="Century Gothic" w:hAnsi="Century Gothic"/>
                <w:b/>
              </w:rPr>
              <w:t>Funding allocated:</w:t>
            </w:r>
          </w:p>
        </w:tc>
        <w:tc>
          <w:tcPr>
            <w:tcW w:w="3316" w:type="dxa"/>
            <w:gridSpan w:val="2"/>
          </w:tcPr>
          <w:p w:rsidR="005815D1" w:rsidRPr="00EB5F63" w:rsidRDefault="005815D1" w:rsidP="00436FBA">
            <w:pPr>
              <w:rPr>
                <w:rFonts w:ascii="Century Gothic" w:hAnsi="Century Gothic"/>
                <w:b/>
              </w:rPr>
            </w:pPr>
            <w:r w:rsidRPr="00EB5F63">
              <w:rPr>
                <w:rFonts w:ascii="Century Gothic" w:hAnsi="Century Gothic"/>
                <w:b/>
              </w:rPr>
              <w:t>Evidence and impact:</w:t>
            </w:r>
          </w:p>
        </w:tc>
        <w:tc>
          <w:tcPr>
            <w:tcW w:w="2384" w:type="dxa"/>
          </w:tcPr>
          <w:p w:rsidR="005815D1" w:rsidRPr="00EB5F63" w:rsidRDefault="005E7D18" w:rsidP="00436FBA">
            <w:pPr>
              <w:rPr>
                <w:rFonts w:ascii="Century Gothic" w:hAnsi="Century Gothic"/>
                <w:b/>
              </w:rPr>
            </w:pPr>
            <w:r w:rsidRPr="00EB5F63">
              <w:rPr>
                <w:rFonts w:ascii="Century Gothic" w:hAnsi="Century Gothic"/>
                <w:b/>
              </w:rPr>
              <w:t>Sustainability and suggested next steps</w:t>
            </w:r>
          </w:p>
        </w:tc>
        <w:tc>
          <w:tcPr>
            <w:tcW w:w="2312" w:type="dxa"/>
          </w:tcPr>
          <w:p w:rsidR="005815D1" w:rsidRPr="005E7D18" w:rsidRDefault="005E7D18" w:rsidP="00436FBA">
            <w:pPr>
              <w:rPr>
                <w:rFonts w:ascii="Century Gothic" w:hAnsi="Century Gothic"/>
                <w:b/>
              </w:rPr>
            </w:pPr>
            <w:r w:rsidRPr="005E7D18">
              <w:rPr>
                <w:rFonts w:ascii="Century Gothic" w:hAnsi="Century Gothic"/>
                <w:b/>
              </w:rPr>
              <w:t>Key indicator</w:t>
            </w:r>
          </w:p>
        </w:tc>
      </w:tr>
      <w:tr w:rsidR="008228B0" w:rsidRPr="00F806BA" w:rsidTr="00F113D4">
        <w:trPr>
          <w:trHeight w:val="270"/>
        </w:trPr>
        <w:tc>
          <w:tcPr>
            <w:tcW w:w="2314" w:type="dxa"/>
            <w:vMerge w:val="restart"/>
          </w:tcPr>
          <w:p w:rsidR="008228B0" w:rsidRPr="00F806BA" w:rsidRDefault="008228B0" w:rsidP="00314422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Provide children with a wide range of experiences in both competition and sport.</w:t>
            </w:r>
          </w:p>
        </w:tc>
        <w:tc>
          <w:tcPr>
            <w:tcW w:w="2314" w:type="dxa"/>
          </w:tcPr>
          <w:p w:rsidR="008228B0" w:rsidRPr="00F806BA" w:rsidRDefault="008228B0" w:rsidP="00436FBA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Join Darlington SSP competition package.</w:t>
            </w:r>
          </w:p>
        </w:tc>
        <w:tc>
          <w:tcPr>
            <w:tcW w:w="1308" w:type="dxa"/>
          </w:tcPr>
          <w:p w:rsidR="008228B0" w:rsidRPr="00F806BA" w:rsidRDefault="008228B0" w:rsidP="00436FBA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£1</w:t>
            </w:r>
            <w:r w:rsidR="00CD56B5">
              <w:rPr>
                <w:rFonts w:ascii="Century Gothic" w:hAnsi="Century Gothic"/>
                <w:sz w:val="18"/>
              </w:rPr>
              <w:t>,</w:t>
            </w:r>
            <w:r w:rsidRPr="00F806BA">
              <w:rPr>
                <w:rFonts w:ascii="Century Gothic" w:hAnsi="Century Gothic"/>
                <w:sz w:val="18"/>
              </w:rPr>
              <w:t>270</w:t>
            </w:r>
          </w:p>
        </w:tc>
        <w:tc>
          <w:tcPr>
            <w:tcW w:w="3316" w:type="dxa"/>
            <w:gridSpan w:val="2"/>
          </w:tcPr>
          <w:p w:rsidR="00365249" w:rsidRPr="00F806BA" w:rsidRDefault="00365249" w:rsidP="00F058C6">
            <w:pPr>
              <w:rPr>
                <w:rFonts w:ascii="Century Gothic" w:hAnsi="Century Gothic"/>
                <w:b/>
                <w:sz w:val="18"/>
              </w:rPr>
            </w:pPr>
            <w:proofErr w:type="spellStart"/>
            <w:r w:rsidRPr="00F806BA">
              <w:rPr>
                <w:rFonts w:ascii="Century Gothic" w:hAnsi="Century Gothic"/>
                <w:b/>
                <w:sz w:val="18"/>
              </w:rPr>
              <w:t>Competions</w:t>
            </w:r>
            <w:proofErr w:type="spellEnd"/>
            <w:r w:rsidRPr="00F806BA">
              <w:rPr>
                <w:rFonts w:ascii="Century Gothic" w:hAnsi="Century Gothic"/>
                <w:b/>
                <w:sz w:val="18"/>
              </w:rPr>
              <w:t xml:space="preserve"> Completed:</w:t>
            </w:r>
          </w:p>
          <w:p w:rsidR="008228B0" w:rsidRPr="00F806BA" w:rsidRDefault="00365249" w:rsidP="00F058C6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Tag Rugby</w:t>
            </w:r>
          </w:p>
          <w:p w:rsidR="00365249" w:rsidRPr="00F806BA" w:rsidRDefault="00365249" w:rsidP="00F058C6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Y4 Rugby Festival</w:t>
            </w:r>
          </w:p>
          <w:p w:rsidR="00365249" w:rsidRPr="00F806BA" w:rsidRDefault="00365249" w:rsidP="00F058C6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Basketball Cup</w:t>
            </w:r>
          </w:p>
          <w:p w:rsidR="00365249" w:rsidRPr="00F806BA" w:rsidRDefault="00365249" w:rsidP="00F058C6">
            <w:pPr>
              <w:rPr>
                <w:rFonts w:ascii="Century Gothic" w:hAnsi="Century Gothic"/>
                <w:sz w:val="18"/>
              </w:rPr>
            </w:pPr>
            <w:proofErr w:type="spellStart"/>
            <w:r w:rsidRPr="00F806BA">
              <w:rPr>
                <w:rFonts w:ascii="Century Gothic" w:hAnsi="Century Gothic"/>
                <w:sz w:val="18"/>
              </w:rPr>
              <w:t>Girl’s Basketball</w:t>
            </w:r>
            <w:proofErr w:type="spellEnd"/>
            <w:r w:rsidRPr="00F806BA">
              <w:rPr>
                <w:rFonts w:ascii="Century Gothic" w:hAnsi="Century Gothic"/>
                <w:sz w:val="18"/>
              </w:rPr>
              <w:t xml:space="preserve"> Cup</w:t>
            </w:r>
          </w:p>
          <w:p w:rsidR="00365249" w:rsidRPr="00F806BA" w:rsidRDefault="00365249" w:rsidP="00F058C6">
            <w:pPr>
              <w:rPr>
                <w:rFonts w:ascii="Century Gothic" w:hAnsi="Century Gothic"/>
                <w:sz w:val="18"/>
              </w:rPr>
            </w:pPr>
            <w:proofErr w:type="spellStart"/>
            <w:r w:rsidRPr="00F806BA">
              <w:rPr>
                <w:rFonts w:ascii="Century Gothic" w:hAnsi="Century Gothic"/>
                <w:sz w:val="18"/>
              </w:rPr>
              <w:t>Sportshall</w:t>
            </w:r>
            <w:proofErr w:type="spellEnd"/>
            <w:r w:rsidRPr="00F806BA">
              <w:rPr>
                <w:rFonts w:ascii="Century Gothic" w:hAnsi="Century Gothic"/>
                <w:sz w:val="18"/>
              </w:rPr>
              <w:t xml:space="preserve"> Athletics</w:t>
            </w:r>
          </w:p>
          <w:p w:rsidR="00365249" w:rsidRPr="00F806BA" w:rsidRDefault="00365249" w:rsidP="00F058C6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TV Let’s Dance</w:t>
            </w:r>
          </w:p>
          <w:p w:rsidR="003B3FCB" w:rsidRPr="00F806BA" w:rsidRDefault="003B3FCB" w:rsidP="00F058C6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 xml:space="preserve">Y3 </w:t>
            </w:r>
            <w:proofErr w:type="spellStart"/>
            <w:r w:rsidRPr="00F806BA">
              <w:rPr>
                <w:rFonts w:ascii="Century Gothic" w:hAnsi="Century Gothic"/>
                <w:sz w:val="18"/>
              </w:rPr>
              <w:t>Sportshall</w:t>
            </w:r>
            <w:proofErr w:type="spellEnd"/>
            <w:r w:rsidRPr="00F806BA">
              <w:rPr>
                <w:rFonts w:ascii="Century Gothic" w:hAnsi="Century Gothic"/>
                <w:sz w:val="18"/>
              </w:rPr>
              <w:t xml:space="preserve"> Athletics</w:t>
            </w:r>
          </w:p>
          <w:p w:rsidR="00365249" w:rsidRPr="00F806BA" w:rsidRDefault="00365249" w:rsidP="00F058C6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 xml:space="preserve">Y4 </w:t>
            </w:r>
            <w:proofErr w:type="spellStart"/>
            <w:r w:rsidRPr="00F806BA">
              <w:rPr>
                <w:rFonts w:ascii="Century Gothic" w:hAnsi="Century Gothic"/>
                <w:sz w:val="18"/>
              </w:rPr>
              <w:t>Sportshall</w:t>
            </w:r>
            <w:proofErr w:type="spellEnd"/>
            <w:r w:rsidRPr="00F806BA">
              <w:rPr>
                <w:rFonts w:ascii="Century Gothic" w:hAnsi="Century Gothic"/>
                <w:sz w:val="18"/>
              </w:rPr>
              <w:t xml:space="preserve"> Athletics</w:t>
            </w:r>
          </w:p>
          <w:p w:rsidR="00365249" w:rsidRPr="00F806BA" w:rsidRDefault="00365249" w:rsidP="00F058C6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Year 3 Tennis Skills</w:t>
            </w:r>
          </w:p>
          <w:p w:rsidR="00365249" w:rsidRPr="00F806BA" w:rsidRDefault="00365249" w:rsidP="00F058C6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Table Tennis Cup</w:t>
            </w:r>
          </w:p>
          <w:p w:rsidR="00365249" w:rsidRPr="00F806BA" w:rsidRDefault="00365249" w:rsidP="00F058C6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Table Tennis Plate</w:t>
            </w:r>
          </w:p>
          <w:p w:rsidR="00365249" w:rsidRPr="00F806BA" w:rsidRDefault="00365249" w:rsidP="00F058C6">
            <w:pPr>
              <w:rPr>
                <w:rFonts w:ascii="Century Gothic" w:hAnsi="Century Gothic"/>
                <w:sz w:val="18"/>
              </w:rPr>
            </w:pPr>
            <w:proofErr w:type="spellStart"/>
            <w:r w:rsidRPr="00F806BA">
              <w:rPr>
                <w:rFonts w:ascii="Century Gothic" w:hAnsi="Century Gothic"/>
                <w:sz w:val="18"/>
              </w:rPr>
              <w:t>Aquasplash</w:t>
            </w:r>
            <w:proofErr w:type="spellEnd"/>
          </w:p>
          <w:p w:rsidR="00365249" w:rsidRPr="00F806BA" w:rsidRDefault="00365249" w:rsidP="00F058C6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Football Cup</w:t>
            </w:r>
          </w:p>
          <w:p w:rsidR="00365249" w:rsidRPr="00F806BA" w:rsidRDefault="00365249" w:rsidP="00F058C6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Girls’ Football Cup</w:t>
            </w:r>
          </w:p>
          <w:p w:rsidR="00365249" w:rsidRPr="00F806BA" w:rsidRDefault="00365249" w:rsidP="00F058C6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Football Plate</w:t>
            </w:r>
          </w:p>
          <w:p w:rsidR="00365249" w:rsidRPr="00F806BA" w:rsidRDefault="00365249" w:rsidP="00F058C6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Netball Festival</w:t>
            </w:r>
          </w:p>
          <w:p w:rsidR="00365249" w:rsidRPr="00F806BA" w:rsidRDefault="00365249" w:rsidP="00F058C6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Tri-golf Festival</w:t>
            </w:r>
          </w:p>
          <w:p w:rsidR="00365249" w:rsidRPr="00F806BA" w:rsidRDefault="00365249" w:rsidP="00F058C6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Y6 Cricket</w:t>
            </w:r>
          </w:p>
          <w:p w:rsidR="00365249" w:rsidRPr="00F806BA" w:rsidRDefault="00365249" w:rsidP="00F058C6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Y3 Cricket Festival</w:t>
            </w:r>
          </w:p>
          <w:p w:rsidR="003B3FCB" w:rsidRPr="00F806BA" w:rsidRDefault="003B3FCB" w:rsidP="00F058C6">
            <w:pPr>
              <w:rPr>
                <w:rFonts w:ascii="Century Gothic" w:hAnsi="Century Gothic"/>
                <w:sz w:val="18"/>
              </w:rPr>
            </w:pPr>
            <w:proofErr w:type="spellStart"/>
            <w:r w:rsidRPr="00F806BA">
              <w:rPr>
                <w:rFonts w:ascii="Century Gothic" w:hAnsi="Century Gothic"/>
                <w:sz w:val="18"/>
              </w:rPr>
              <w:t>Quadkids</w:t>
            </w:r>
            <w:proofErr w:type="spellEnd"/>
            <w:r w:rsidRPr="00F806BA">
              <w:rPr>
                <w:rFonts w:ascii="Century Gothic" w:hAnsi="Century Gothic"/>
                <w:sz w:val="18"/>
              </w:rPr>
              <w:t xml:space="preserve"> (Year 4)</w:t>
            </w:r>
          </w:p>
          <w:p w:rsidR="003B3FCB" w:rsidRPr="00F806BA" w:rsidRDefault="003B3FCB" w:rsidP="00F058C6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384" w:type="dxa"/>
          </w:tcPr>
          <w:p w:rsidR="008228B0" w:rsidRPr="00F806BA" w:rsidRDefault="008228B0" w:rsidP="001B6C99">
            <w:pPr>
              <w:rPr>
                <w:rFonts w:ascii="Century Gothic" w:hAnsi="Century Gothic"/>
                <w:sz w:val="18"/>
              </w:rPr>
            </w:pPr>
          </w:p>
          <w:p w:rsidR="003B3FCB" w:rsidRDefault="003B3FCB" w:rsidP="001B6C99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Continue to buy into the Darlington SSP and take part in competitive sport across the town as well as developmental competitions.</w:t>
            </w:r>
          </w:p>
          <w:p w:rsidR="0060232D" w:rsidRDefault="0060232D" w:rsidP="001B6C99">
            <w:pPr>
              <w:rPr>
                <w:rFonts w:ascii="Century Gothic" w:hAnsi="Century Gothic"/>
                <w:sz w:val="18"/>
              </w:rPr>
            </w:pPr>
          </w:p>
          <w:p w:rsidR="0060232D" w:rsidRPr="00F806BA" w:rsidRDefault="0060232D" w:rsidP="001B6C99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Buy into </w:t>
            </w:r>
            <w:proofErr w:type="spellStart"/>
            <w:r>
              <w:rPr>
                <w:rFonts w:ascii="Century Gothic" w:hAnsi="Century Gothic"/>
                <w:sz w:val="18"/>
              </w:rPr>
              <w:t>GoWell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 package to provide CPD for staff and themed days for children to raise profile of sport in school. </w:t>
            </w:r>
          </w:p>
        </w:tc>
        <w:tc>
          <w:tcPr>
            <w:tcW w:w="2312" w:type="dxa"/>
            <w:vMerge w:val="restart"/>
          </w:tcPr>
          <w:p w:rsidR="008228B0" w:rsidRPr="00F806BA" w:rsidRDefault="001B6C99" w:rsidP="00436FBA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1, 2, 4, 5</w:t>
            </w:r>
          </w:p>
          <w:p w:rsidR="001B6C99" w:rsidRPr="00F806BA" w:rsidRDefault="001B6C99" w:rsidP="00436FBA">
            <w:pPr>
              <w:rPr>
                <w:rFonts w:ascii="Century Gothic" w:hAnsi="Century Gothic"/>
                <w:sz w:val="18"/>
              </w:rPr>
            </w:pPr>
          </w:p>
          <w:p w:rsidR="001B6C99" w:rsidRPr="00F806BA" w:rsidRDefault="001B6C99" w:rsidP="00436FBA">
            <w:pPr>
              <w:rPr>
                <w:rFonts w:ascii="Century Gothic" w:hAnsi="Century Gothic"/>
                <w:sz w:val="18"/>
              </w:rPr>
            </w:pPr>
          </w:p>
          <w:p w:rsidR="001B6C99" w:rsidRPr="00F806BA" w:rsidRDefault="001B6C99" w:rsidP="00436FBA">
            <w:pPr>
              <w:rPr>
                <w:rFonts w:ascii="Century Gothic" w:hAnsi="Century Gothic"/>
                <w:sz w:val="18"/>
              </w:rPr>
            </w:pPr>
          </w:p>
          <w:p w:rsidR="001B6C99" w:rsidRPr="00F806BA" w:rsidRDefault="001B6C99" w:rsidP="00436FBA">
            <w:pPr>
              <w:rPr>
                <w:rFonts w:ascii="Century Gothic" w:hAnsi="Century Gothic"/>
                <w:sz w:val="18"/>
              </w:rPr>
            </w:pPr>
          </w:p>
          <w:p w:rsidR="001B6C99" w:rsidRPr="00F806BA" w:rsidRDefault="001B6C99" w:rsidP="00436FBA">
            <w:pPr>
              <w:rPr>
                <w:rFonts w:ascii="Century Gothic" w:hAnsi="Century Gothic"/>
                <w:sz w:val="18"/>
              </w:rPr>
            </w:pPr>
          </w:p>
          <w:p w:rsidR="001B6C99" w:rsidRPr="00F806BA" w:rsidRDefault="001B6C99" w:rsidP="00436FBA">
            <w:pPr>
              <w:rPr>
                <w:rFonts w:ascii="Century Gothic" w:hAnsi="Century Gothic"/>
                <w:sz w:val="18"/>
              </w:rPr>
            </w:pPr>
          </w:p>
          <w:p w:rsidR="001B6C99" w:rsidRPr="00F806BA" w:rsidRDefault="001B6C99" w:rsidP="00436FBA">
            <w:pPr>
              <w:rPr>
                <w:rFonts w:ascii="Century Gothic" w:hAnsi="Century Gothic"/>
                <w:sz w:val="18"/>
              </w:rPr>
            </w:pPr>
          </w:p>
          <w:p w:rsidR="001B6C99" w:rsidRPr="00F806BA" w:rsidRDefault="001B6C99" w:rsidP="00436FBA">
            <w:pPr>
              <w:rPr>
                <w:rFonts w:ascii="Century Gothic" w:hAnsi="Century Gothic"/>
                <w:sz w:val="18"/>
              </w:rPr>
            </w:pPr>
          </w:p>
          <w:p w:rsidR="001B6C99" w:rsidRPr="00F806BA" w:rsidRDefault="001B6C99" w:rsidP="00436FBA">
            <w:pPr>
              <w:rPr>
                <w:rFonts w:ascii="Century Gothic" w:hAnsi="Century Gothic"/>
                <w:sz w:val="18"/>
              </w:rPr>
            </w:pPr>
          </w:p>
          <w:p w:rsidR="001B6C99" w:rsidRPr="00F806BA" w:rsidRDefault="001B6C99" w:rsidP="00436FBA">
            <w:pPr>
              <w:rPr>
                <w:rFonts w:ascii="Century Gothic" w:hAnsi="Century Gothic"/>
                <w:sz w:val="18"/>
              </w:rPr>
            </w:pPr>
          </w:p>
          <w:p w:rsidR="001B6C99" w:rsidRPr="00F806BA" w:rsidRDefault="001B6C99" w:rsidP="00436FBA">
            <w:pPr>
              <w:rPr>
                <w:rFonts w:ascii="Century Gothic" w:hAnsi="Century Gothic"/>
                <w:sz w:val="18"/>
              </w:rPr>
            </w:pPr>
          </w:p>
          <w:p w:rsidR="001B6C99" w:rsidRPr="00F806BA" w:rsidRDefault="001B6C99" w:rsidP="00436FBA">
            <w:pPr>
              <w:rPr>
                <w:rFonts w:ascii="Century Gothic" w:hAnsi="Century Gothic"/>
                <w:sz w:val="18"/>
              </w:rPr>
            </w:pPr>
          </w:p>
          <w:p w:rsidR="003B3FCB" w:rsidRPr="00F806BA" w:rsidRDefault="003B3FCB" w:rsidP="00436FBA">
            <w:pPr>
              <w:rPr>
                <w:rFonts w:ascii="Century Gothic" w:hAnsi="Century Gothic"/>
                <w:sz w:val="18"/>
              </w:rPr>
            </w:pPr>
          </w:p>
          <w:p w:rsidR="003B3FCB" w:rsidRPr="00F806BA" w:rsidRDefault="003B3FCB" w:rsidP="00436FBA">
            <w:pPr>
              <w:rPr>
                <w:rFonts w:ascii="Century Gothic" w:hAnsi="Century Gothic"/>
                <w:sz w:val="18"/>
              </w:rPr>
            </w:pPr>
          </w:p>
          <w:p w:rsidR="003B3FCB" w:rsidRPr="00F806BA" w:rsidRDefault="003B3FCB" w:rsidP="00436FBA">
            <w:pPr>
              <w:rPr>
                <w:rFonts w:ascii="Century Gothic" w:hAnsi="Century Gothic"/>
                <w:sz w:val="18"/>
              </w:rPr>
            </w:pPr>
          </w:p>
          <w:p w:rsidR="003B3FCB" w:rsidRPr="00F806BA" w:rsidRDefault="003B3FCB" w:rsidP="00436FBA">
            <w:pPr>
              <w:rPr>
                <w:rFonts w:ascii="Century Gothic" w:hAnsi="Century Gothic"/>
                <w:sz w:val="18"/>
              </w:rPr>
            </w:pPr>
          </w:p>
          <w:p w:rsidR="003B3FCB" w:rsidRPr="00F806BA" w:rsidRDefault="003B3FCB" w:rsidP="00436FBA">
            <w:pPr>
              <w:rPr>
                <w:rFonts w:ascii="Century Gothic" w:hAnsi="Century Gothic"/>
                <w:sz w:val="18"/>
              </w:rPr>
            </w:pPr>
          </w:p>
          <w:p w:rsidR="003B3FCB" w:rsidRPr="00F806BA" w:rsidRDefault="003B3FCB" w:rsidP="00436FBA">
            <w:pPr>
              <w:rPr>
                <w:rFonts w:ascii="Century Gothic" w:hAnsi="Century Gothic"/>
                <w:sz w:val="18"/>
              </w:rPr>
            </w:pPr>
          </w:p>
          <w:p w:rsidR="003B3FCB" w:rsidRPr="00F806BA" w:rsidRDefault="003B3FCB" w:rsidP="00436FBA">
            <w:pPr>
              <w:rPr>
                <w:rFonts w:ascii="Century Gothic" w:hAnsi="Century Gothic"/>
                <w:sz w:val="18"/>
              </w:rPr>
            </w:pPr>
          </w:p>
          <w:p w:rsidR="003B3FCB" w:rsidRPr="00F806BA" w:rsidRDefault="003B3FCB" w:rsidP="00436FBA">
            <w:pPr>
              <w:rPr>
                <w:rFonts w:ascii="Century Gothic" w:hAnsi="Century Gothic"/>
                <w:sz w:val="18"/>
              </w:rPr>
            </w:pPr>
          </w:p>
          <w:p w:rsidR="003B3FCB" w:rsidRPr="00F806BA" w:rsidRDefault="003B3FCB" w:rsidP="00436FBA">
            <w:pPr>
              <w:rPr>
                <w:rFonts w:ascii="Century Gothic" w:hAnsi="Century Gothic"/>
                <w:sz w:val="18"/>
              </w:rPr>
            </w:pPr>
          </w:p>
          <w:p w:rsidR="003B3FCB" w:rsidRPr="00F806BA" w:rsidRDefault="003B3FCB" w:rsidP="00436FBA">
            <w:pPr>
              <w:rPr>
                <w:rFonts w:ascii="Century Gothic" w:hAnsi="Century Gothic"/>
                <w:sz w:val="18"/>
              </w:rPr>
            </w:pPr>
          </w:p>
          <w:p w:rsidR="001B6C99" w:rsidRPr="00F806BA" w:rsidRDefault="001B6C99" w:rsidP="00436FBA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1, 2, 3, 4</w:t>
            </w:r>
          </w:p>
          <w:p w:rsidR="001B6C99" w:rsidRPr="00F806BA" w:rsidRDefault="001B6C99" w:rsidP="00436FBA">
            <w:pPr>
              <w:rPr>
                <w:rFonts w:ascii="Century Gothic" w:hAnsi="Century Gothic"/>
                <w:sz w:val="18"/>
              </w:rPr>
            </w:pPr>
          </w:p>
          <w:p w:rsidR="001B6C99" w:rsidRPr="00F806BA" w:rsidRDefault="001B6C99" w:rsidP="00436FBA">
            <w:pPr>
              <w:rPr>
                <w:rFonts w:ascii="Century Gothic" w:hAnsi="Century Gothic"/>
                <w:sz w:val="18"/>
              </w:rPr>
            </w:pPr>
          </w:p>
          <w:p w:rsidR="001B6C99" w:rsidRPr="00F806BA" w:rsidRDefault="001B6C99" w:rsidP="00436FBA">
            <w:pPr>
              <w:rPr>
                <w:rFonts w:ascii="Century Gothic" w:hAnsi="Century Gothic"/>
                <w:sz w:val="18"/>
              </w:rPr>
            </w:pPr>
          </w:p>
          <w:p w:rsidR="001B6C99" w:rsidRPr="00F806BA" w:rsidRDefault="001B6C99" w:rsidP="00436FBA">
            <w:pPr>
              <w:rPr>
                <w:rFonts w:ascii="Century Gothic" w:hAnsi="Century Gothic"/>
                <w:sz w:val="18"/>
              </w:rPr>
            </w:pPr>
          </w:p>
          <w:p w:rsidR="001B6C99" w:rsidRPr="00F806BA" w:rsidRDefault="001B6C99" w:rsidP="00436FBA">
            <w:pPr>
              <w:rPr>
                <w:rFonts w:ascii="Century Gothic" w:hAnsi="Century Gothic"/>
                <w:sz w:val="18"/>
              </w:rPr>
            </w:pPr>
          </w:p>
          <w:p w:rsidR="003B3FCB" w:rsidRPr="00F806BA" w:rsidRDefault="003B3FCB" w:rsidP="00436FBA">
            <w:pPr>
              <w:rPr>
                <w:rFonts w:ascii="Century Gothic" w:hAnsi="Century Gothic"/>
                <w:sz w:val="18"/>
              </w:rPr>
            </w:pPr>
          </w:p>
          <w:p w:rsidR="001B6C99" w:rsidRPr="00F806BA" w:rsidRDefault="001B6C99" w:rsidP="00436FBA">
            <w:pPr>
              <w:rPr>
                <w:rFonts w:ascii="Century Gothic" w:hAnsi="Century Gothic"/>
                <w:sz w:val="18"/>
              </w:rPr>
            </w:pPr>
          </w:p>
        </w:tc>
      </w:tr>
      <w:tr w:rsidR="008228B0" w:rsidRPr="00F806BA" w:rsidTr="005F0D7B">
        <w:trPr>
          <w:trHeight w:val="550"/>
        </w:trPr>
        <w:tc>
          <w:tcPr>
            <w:tcW w:w="2314" w:type="dxa"/>
            <w:vMerge/>
          </w:tcPr>
          <w:p w:rsidR="008228B0" w:rsidRPr="00F806BA" w:rsidRDefault="008228B0" w:rsidP="00EB5F6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314" w:type="dxa"/>
          </w:tcPr>
          <w:p w:rsidR="008228B0" w:rsidRPr="00F806BA" w:rsidRDefault="00B03DC7" w:rsidP="00436FBA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Take part in whole school initiatives – Walk to School Week, Walk and Wheel, Sports Day, School Sports Week to provide wide range of activities for children in school.</w:t>
            </w:r>
          </w:p>
        </w:tc>
        <w:tc>
          <w:tcPr>
            <w:tcW w:w="1308" w:type="dxa"/>
          </w:tcPr>
          <w:p w:rsidR="001B6C99" w:rsidRPr="00F806BA" w:rsidRDefault="00282F8E" w:rsidP="00C542A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£1</w:t>
            </w:r>
            <w:r w:rsidR="00CD56B5">
              <w:rPr>
                <w:rFonts w:ascii="Century Gothic" w:hAnsi="Century Gothic"/>
                <w:sz w:val="18"/>
              </w:rPr>
              <w:t>,</w:t>
            </w:r>
            <w:r>
              <w:rPr>
                <w:rFonts w:ascii="Century Gothic" w:hAnsi="Century Gothic"/>
                <w:sz w:val="18"/>
              </w:rPr>
              <w:t>600</w:t>
            </w:r>
          </w:p>
        </w:tc>
        <w:tc>
          <w:tcPr>
            <w:tcW w:w="3316" w:type="dxa"/>
            <w:gridSpan w:val="2"/>
          </w:tcPr>
          <w:p w:rsidR="008228B0" w:rsidRPr="00F806BA" w:rsidRDefault="00EA15E7" w:rsidP="00436FBA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Walk to School Week – 4100 journeys completed by children walking to school.</w:t>
            </w:r>
          </w:p>
          <w:p w:rsidR="00EA15E7" w:rsidRPr="00F806BA" w:rsidRDefault="00EA15E7" w:rsidP="00436FBA">
            <w:pPr>
              <w:rPr>
                <w:rFonts w:ascii="Century Gothic" w:hAnsi="Century Gothic"/>
                <w:sz w:val="18"/>
              </w:rPr>
            </w:pPr>
          </w:p>
          <w:p w:rsidR="00EA15E7" w:rsidRPr="00F806BA" w:rsidRDefault="00EA15E7" w:rsidP="00436FBA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Walk and Wheel – 60% of children in school travelled in active journeys to/from school.</w:t>
            </w:r>
          </w:p>
          <w:p w:rsidR="00EA15E7" w:rsidRPr="00F806BA" w:rsidRDefault="00EA15E7" w:rsidP="00436FBA">
            <w:pPr>
              <w:rPr>
                <w:rFonts w:ascii="Century Gothic" w:hAnsi="Century Gothic"/>
                <w:sz w:val="18"/>
              </w:rPr>
            </w:pPr>
          </w:p>
          <w:p w:rsidR="00EA15E7" w:rsidRPr="00F806BA" w:rsidRDefault="00EA15E7" w:rsidP="003B3FCB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Sports Day</w:t>
            </w:r>
            <w:r w:rsidR="003B3FCB" w:rsidRPr="00F806BA">
              <w:rPr>
                <w:rFonts w:ascii="Century Gothic" w:hAnsi="Century Gothic"/>
                <w:sz w:val="18"/>
              </w:rPr>
              <w:t xml:space="preserve">- took place in </w:t>
            </w:r>
            <w:proofErr w:type="spellStart"/>
            <w:r w:rsidR="003B3FCB" w:rsidRPr="00F806BA">
              <w:rPr>
                <w:rFonts w:ascii="Century Gothic" w:hAnsi="Century Gothic"/>
                <w:sz w:val="18"/>
              </w:rPr>
              <w:t>w.b</w:t>
            </w:r>
            <w:proofErr w:type="spellEnd"/>
            <w:r w:rsidR="003B3FCB" w:rsidRPr="00F806BA">
              <w:rPr>
                <w:rFonts w:ascii="Century Gothic" w:hAnsi="Century Gothic"/>
                <w:sz w:val="18"/>
              </w:rPr>
              <w:t>. 11</w:t>
            </w:r>
            <w:r w:rsidR="003B3FCB" w:rsidRPr="00F806BA">
              <w:rPr>
                <w:rFonts w:ascii="Century Gothic" w:hAnsi="Century Gothic"/>
                <w:sz w:val="18"/>
                <w:vertAlign w:val="superscript"/>
              </w:rPr>
              <w:t>th</w:t>
            </w:r>
            <w:r w:rsidR="003B3FCB" w:rsidRPr="00F806BA">
              <w:rPr>
                <w:rFonts w:ascii="Century Gothic" w:hAnsi="Century Gothic"/>
                <w:sz w:val="18"/>
              </w:rPr>
              <w:t xml:space="preserve"> July. 422 children and parents took part.</w:t>
            </w:r>
          </w:p>
        </w:tc>
        <w:tc>
          <w:tcPr>
            <w:tcW w:w="2384" w:type="dxa"/>
          </w:tcPr>
          <w:p w:rsidR="001B6C99" w:rsidRPr="00F806BA" w:rsidRDefault="003B3FCB" w:rsidP="003B3FCB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 xml:space="preserve">Continue to take part in whole school initiatives, Walk and Wheel, Walk to School Week, Sport Relief </w:t>
            </w:r>
            <w:proofErr w:type="spellStart"/>
            <w:r w:rsidRPr="00F806BA">
              <w:rPr>
                <w:rFonts w:ascii="Century Gothic" w:hAnsi="Century Gothic"/>
                <w:sz w:val="18"/>
              </w:rPr>
              <w:t>etc</w:t>
            </w:r>
            <w:proofErr w:type="spellEnd"/>
            <w:r w:rsidRPr="00F806BA">
              <w:rPr>
                <w:rFonts w:ascii="Century Gothic" w:hAnsi="Century Gothic"/>
                <w:sz w:val="18"/>
              </w:rPr>
              <w:t xml:space="preserve"> in the 2022-23 academic year.</w:t>
            </w:r>
          </w:p>
        </w:tc>
        <w:tc>
          <w:tcPr>
            <w:tcW w:w="2312" w:type="dxa"/>
            <w:vMerge/>
          </w:tcPr>
          <w:p w:rsidR="008228B0" w:rsidRPr="00F806BA" w:rsidRDefault="008228B0" w:rsidP="00436FBA">
            <w:pPr>
              <w:rPr>
                <w:rFonts w:ascii="Century Gothic" w:hAnsi="Century Gothic"/>
                <w:sz w:val="18"/>
              </w:rPr>
            </w:pPr>
          </w:p>
        </w:tc>
      </w:tr>
      <w:tr w:rsidR="008228B0" w:rsidRPr="00F806BA" w:rsidTr="005F0D7B">
        <w:trPr>
          <w:trHeight w:val="550"/>
        </w:trPr>
        <w:tc>
          <w:tcPr>
            <w:tcW w:w="2314" w:type="dxa"/>
            <w:vMerge/>
          </w:tcPr>
          <w:p w:rsidR="008228B0" w:rsidRPr="00F806BA" w:rsidRDefault="008228B0" w:rsidP="00EB5F6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314" w:type="dxa"/>
          </w:tcPr>
          <w:p w:rsidR="008228B0" w:rsidRPr="00F806BA" w:rsidRDefault="008228B0" w:rsidP="00436FBA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Buses to competitions</w:t>
            </w:r>
            <w:r w:rsidR="00C542A4" w:rsidRPr="00F806BA">
              <w:rPr>
                <w:rFonts w:ascii="Century Gothic" w:hAnsi="Century Gothic"/>
                <w:sz w:val="18"/>
              </w:rPr>
              <w:t>/ cover costs</w:t>
            </w:r>
          </w:p>
        </w:tc>
        <w:tc>
          <w:tcPr>
            <w:tcW w:w="1308" w:type="dxa"/>
          </w:tcPr>
          <w:p w:rsidR="008228B0" w:rsidRPr="00F806BA" w:rsidRDefault="009744EA" w:rsidP="00436FBA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£2</w:t>
            </w:r>
            <w:r w:rsidR="00C542A4" w:rsidRPr="00F806BA">
              <w:rPr>
                <w:rFonts w:ascii="Century Gothic" w:hAnsi="Century Gothic"/>
                <w:sz w:val="18"/>
              </w:rPr>
              <w:t>,000</w:t>
            </w:r>
          </w:p>
        </w:tc>
        <w:tc>
          <w:tcPr>
            <w:tcW w:w="3316" w:type="dxa"/>
            <w:gridSpan w:val="2"/>
          </w:tcPr>
          <w:p w:rsidR="008228B0" w:rsidRPr="00F806BA" w:rsidRDefault="00EA15E7" w:rsidP="00436FBA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Competitions competed in:</w:t>
            </w:r>
          </w:p>
          <w:p w:rsidR="00EA15E7" w:rsidRPr="00F806BA" w:rsidRDefault="00EA15E7" w:rsidP="00436FBA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Y6 Rugby</w:t>
            </w:r>
          </w:p>
          <w:p w:rsidR="00EA15E7" w:rsidRPr="00F806BA" w:rsidRDefault="00EA15E7" w:rsidP="00436FBA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lastRenderedPageBreak/>
              <w:t>Football (Y4,5 and 6)</w:t>
            </w:r>
          </w:p>
          <w:p w:rsidR="00EA15E7" w:rsidRPr="00F806BA" w:rsidRDefault="00EA15E7" w:rsidP="00436FBA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Tag Rugby</w:t>
            </w:r>
          </w:p>
          <w:p w:rsidR="00EA15E7" w:rsidRPr="00F806BA" w:rsidRDefault="00EA15E7" w:rsidP="00436FBA">
            <w:pPr>
              <w:rPr>
                <w:rFonts w:ascii="Century Gothic" w:hAnsi="Century Gothic"/>
                <w:sz w:val="18"/>
              </w:rPr>
            </w:pPr>
            <w:proofErr w:type="spellStart"/>
            <w:r w:rsidRPr="00F806BA">
              <w:rPr>
                <w:rFonts w:ascii="Century Gothic" w:hAnsi="Century Gothic"/>
                <w:sz w:val="18"/>
              </w:rPr>
              <w:t>Sportshall</w:t>
            </w:r>
            <w:proofErr w:type="spellEnd"/>
            <w:r w:rsidRPr="00F806BA">
              <w:rPr>
                <w:rFonts w:ascii="Century Gothic" w:hAnsi="Century Gothic"/>
                <w:sz w:val="18"/>
              </w:rPr>
              <w:t xml:space="preserve"> Athletics</w:t>
            </w:r>
          </w:p>
          <w:p w:rsidR="00EA15E7" w:rsidRPr="00F806BA" w:rsidRDefault="00EA15E7" w:rsidP="00436FBA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Cricket (Y3 and Y4)</w:t>
            </w:r>
          </w:p>
          <w:p w:rsidR="00EA15E7" w:rsidRPr="00F806BA" w:rsidRDefault="00EA15E7" w:rsidP="00436FBA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Football League (</w:t>
            </w:r>
            <w:proofErr w:type="spellStart"/>
            <w:r w:rsidRPr="00F806BA">
              <w:rPr>
                <w:rFonts w:ascii="Century Gothic" w:hAnsi="Century Gothic"/>
                <w:sz w:val="18"/>
              </w:rPr>
              <w:t>Hurworth</w:t>
            </w:r>
            <w:proofErr w:type="spellEnd"/>
            <w:r w:rsidRPr="00F806BA">
              <w:rPr>
                <w:rFonts w:ascii="Century Gothic" w:hAnsi="Century Gothic"/>
                <w:sz w:val="18"/>
              </w:rPr>
              <w:t>)</w:t>
            </w:r>
          </w:p>
          <w:p w:rsidR="00EA15E7" w:rsidRPr="00F806BA" w:rsidRDefault="00EA15E7" w:rsidP="00436FBA">
            <w:pPr>
              <w:rPr>
                <w:rFonts w:ascii="Century Gothic" w:hAnsi="Century Gothic"/>
                <w:sz w:val="18"/>
              </w:rPr>
            </w:pPr>
            <w:proofErr w:type="spellStart"/>
            <w:r w:rsidRPr="00F806BA">
              <w:rPr>
                <w:rFonts w:ascii="Century Gothic" w:hAnsi="Century Gothic"/>
                <w:sz w:val="18"/>
              </w:rPr>
              <w:t>Aquasplash</w:t>
            </w:r>
            <w:proofErr w:type="spellEnd"/>
            <w:r w:rsidRPr="00F806BA">
              <w:rPr>
                <w:rFonts w:ascii="Century Gothic" w:hAnsi="Century Gothic"/>
                <w:sz w:val="18"/>
              </w:rPr>
              <w:t xml:space="preserve"> Festival</w:t>
            </w:r>
          </w:p>
          <w:p w:rsidR="00EA15E7" w:rsidRPr="00F806BA" w:rsidRDefault="00EA15E7" w:rsidP="00436FBA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Table Tennis</w:t>
            </w:r>
          </w:p>
          <w:p w:rsidR="00EA15E7" w:rsidRPr="00F806BA" w:rsidRDefault="00EA15E7" w:rsidP="00436FB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384" w:type="dxa"/>
          </w:tcPr>
          <w:p w:rsidR="008228B0" w:rsidRPr="00F806BA" w:rsidRDefault="00AE06CD" w:rsidP="00340C6F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lastRenderedPageBreak/>
              <w:t>Plan</w:t>
            </w:r>
            <w:r w:rsidR="003B3FCB" w:rsidRPr="00F806BA">
              <w:rPr>
                <w:rFonts w:ascii="Century Gothic" w:hAnsi="Century Gothic"/>
                <w:sz w:val="18"/>
              </w:rPr>
              <w:t xml:space="preserve"> interschool events for academic year 2022-</w:t>
            </w:r>
            <w:r w:rsidR="003B3FCB" w:rsidRPr="00F806BA">
              <w:rPr>
                <w:rFonts w:ascii="Century Gothic" w:hAnsi="Century Gothic"/>
                <w:sz w:val="18"/>
              </w:rPr>
              <w:lastRenderedPageBreak/>
              <w:t xml:space="preserve">23. Arrange cover for adults who are running </w:t>
            </w:r>
            <w:r w:rsidRPr="00F806BA">
              <w:rPr>
                <w:rFonts w:ascii="Century Gothic" w:hAnsi="Century Gothic"/>
                <w:sz w:val="18"/>
              </w:rPr>
              <w:t>clubs, which feed,</w:t>
            </w:r>
            <w:r w:rsidR="003B3FCB" w:rsidRPr="00F806BA">
              <w:rPr>
                <w:rFonts w:ascii="Century Gothic" w:hAnsi="Century Gothic"/>
                <w:sz w:val="18"/>
              </w:rPr>
              <w:t xml:space="preserve"> into competitions.</w:t>
            </w:r>
          </w:p>
        </w:tc>
        <w:tc>
          <w:tcPr>
            <w:tcW w:w="2312" w:type="dxa"/>
          </w:tcPr>
          <w:p w:rsidR="008228B0" w:rsidRPr="00F806BA" w:rsidRDefault="001B6C99" w:rsidP="00436FBA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lastRenderedPageBreak/>
              <w:t>4</w:t>
            </w:r>
          </w:p>
        </w:tc>
      </w:tr>
      <w:tr w:rsidR="008228B0" w:rsidRPr="00F806BA" w:rsidTr="008228B0">
        <w:trPr>
          <w:trHeight w:val="755"/>
        </w:trPr>
        <w:tc>
          <w:tcPr>
            <w:tcW w:w="2314" w:type="dxa"/>
            <w:vMerge w:val="restart"/>
          </w:tcPr>
          <w:p w:rsidR="008228B0" w:rsidRPr="00F806BA" w:rsidRDefault="008228B0" w:rsidP="00436FBA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lastRenderedPageBreak/>
              <w:t>Develop the PE curriculum</w:t>
            </w:r>
          </w:p>
        </w:tc>
        <w:tc>
          <w:tcPr>
            <w:tcW w:w="2314" w:type="dxa"/>
          </w:tcPr>
          <w:p w:rsidR="00C542A4" w:rsidRPr="00F806BA" w:rsidRDefault="00B03DC7" w:rsidP="00C54CC2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 xml:space="preserve">Purchase Complete PE as a means of ensuring that all planning is of a consistent standard and CPD is provided. </w:t>
            </w:r>
          </w:p>
        </w:tc>
        <w:tc>
          <w:tcPr>
            <w:tcW w:w="1308" w:type="dxa"/>
          </w:tcPr>
          <w:p w:rsidR="008228B0" w:rsidRPr="00F806BA" w:rsidRDefault="00B3504D" w:rsidP="00B03DC7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£</w:t>
            </w:r>
            <w:r w:rsidR="00282F8E">
              <w:rPr>
                <w:rFonts w:ascii="Century Gothic" w:hAnsi="Century Gothic"/>
                <w:sz w:val="18"/>
              </w:rPr>
              <w:t>2,500</w:t>
            </w:r>
          </w:p>
        </w:tc>
        <w:tc>
          <w:tcPr>
            <w:tcW w:w="3316" w:type="dxa"/>
            <w:gridSpan w:val="2"/>
          </w:tcPr>
          <w:p w:rsidR="008228B0" w:rsidRPr="00F806BA" w:rsidRDefault="00EA15E7" w:rsidP="00436FBA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 xml:space="preserve">Planning rolled out across the school. Initial response </w:t>
            </w:r>
            <w:r w:rsidR="003B3FCB" w:rsidRPr="00F806BA">
              <w:rPr>
                <w:rFonts w:ascii="Century Gothic" w:hAnsi="Century Gothic"/>
                <w:sz w:val="18"/>
              </w:rPr>
              <w:t>positive</w:t>
            </w:r>
            <w:r w:rsidRPr="00F806BA">
              <w:rPr>
                <w:rFonts w:ascii="Century Gothic" w:hAnsi="Century Gothic"/>
                <w:sz w:val="18"/>
              </w:rPr>
              <w:t xml:space="preserve">. </w:t>
            </w:r>
          </w:p>
        </w:tc>
        <w:tc>
          <w:tcPr>
            <w:tcW w:w="2384" w:type="dxa"/>
          </w:tcPr>
          <w:p w:rsidR="008228B0" w:rsidRPr="00F806BA" w:rsidRDefault="003B3FCB" w:rsidP="00340C6F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 xml:space="preserve">Continue to buy into Complete PE for academic year 2022-23. Make use of new resources to develop the PE curriculum at </w:t>
            </w:r>
            <w:proofErr w:type="spellStart"/>
            <w:r w:rsidRPr="00F806BA">
              <w:rPr>
                <w:rFonts w:ascii="Century Gothic" w:hAnsi="Century Gothic"/>
                <w:sz w:val="18"/>
              </w:rPr>
              <w:t>Heathfield</w:t>
            </w:r>
            <w:proofErr w:type="spellEnd"/>
            <w:r w:rsidRPr="00F806BA">
              <w:rPr>
                <w:rFonts w:ascii="Century Gothic" w:hAnsi="Century Gothic"/>
                <w:sz w:val="18"/>
              </w:rPr>
              <w:t xml:space="preserve"> to provide high quality PE teaching and competitive </w:t>
            </w:r>
            <w:r w:rsidR="00A919B5" w:rsidRPr="00F806BA">
              <w:rPr>
                <w:rFonts w:ascii="Century Gothic" w:hAnsi="Century Gothic"/>
                <w:sz w:val="18"/>
              </w:rPr>
              <w:t>sport within school.</w:t>
            </w:r>
          </w:p>
          <w:p w:rsidR="00F806BA" w:rsidRPr="00F806BA" w:rsidRDefault="00F806BA" w:rsidP="00340C6F">
            <w:pPr>
              <w:rPr>
                <w:rFonts w:ascii="Century Gothic" w:hAnsi="Century Gothic"/>
                <w:sz w:val="18"/>
              </w:rPr>
            </w:pPr>
          </w:p>
          <w:p w:rsidR="00F806BA" w:rsidRPr="00F806BA" w:rsidRDefault="00F806BA" w:rsidP="00340C6F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TB to look into CPD for staff based on needs.</w:t>
            </w:r>
          </w:p>
        </w:tc>
        <w:tc>
          <w:tcPr>
            <w:tcW w:w="2312" w:type="dxa"/>
          </w:tcPr>
          <w:p w:rsidR="008228B0" w:rsidRPr="00F806BA" w:rsidRDefault="001B6C99" w:rsidP="00436FBA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1,3, 4</w:t>
            </w:r>
            <w:r w:rsidR="00722DE6" w:rsidRPr="00F806BA">
              <w:rPr>
                <w:rFonts w:ascii="Century Gothic" w:hAnsi="Century Gothic"/>
                <w:sz w:val="18"/>
              </w:rPr>
              <w:t>, 5</w:t>
            </w:r>
          </w:p>
        </w:tc>
      </w:tr>
      <w:tr w:rsidR="008228B0" w:rsidRPr="00F806BA" w:rsidTr="008228B0">
        <w:trPr>
          <w:trHeight w:val="694"/>
        </w:trPr>
        <w:tc>
          <w:tcPr>
            <w:tcW w:w="2314" w:type="dxa"/>
            <w:vMerge/>
          </w:tcPr>
          <w:p w:rsidR="008228B0" w:rsidRPr="00F806BA" w:rsidRDefault="008228B0" w:rsidP="00436FB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314" w:type="dxa"/>
          </w:tcPr>
          <w:p w:rsidR="008228B0" w:rsidRPr="00F806BA" w:rsidRDefault="008228B0" w:rsidP="00EA15E7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 xml:space="preserve">Embed </w:t>
            </w:r>
            <w:r w:rsidR="00EA15E7" w:rsidRPr="00F806BA">
              <w:rPr>
                <w:rFonts w:ascii="Century Gothic" w:hAnsi="Century Gothic"/>
                <w:sz w:val="18"/>
              </w:rPr>
              <w:t xml:space="preserve">MYPB </w:t>
            </w:r>
            <w:r w:rsidR="003B3FCB" w:rsidRPr="00F806BA">
              <w:rPr>
                <w:rFonts w:ascii="Century Gothic" w:hAnsi="Century Gothic"/>
                <w:sz w:val="18"/>
              </w:rPr>
              <w:t>add-on</w:t>
            </w:r>
            <w:r w:rsidR="00EA15E7" w:rsidRPr="00F806BA">
              <w:rPr>
                <w:rFonts w:ascii="Century Gothic" w:hAnsi="Century Gothic"/>
                <w:sz w:val="18"/>
              </w:rPr>
              <w:t xml:space="preserve"> from Complete PE within the school. </w:t>
            </w:r>
          </w:p>
        </w:tc>
        <w:tc>
          <w:tcPr>
            <w:tcW w:w="1308" w:type="dxa"/>
          </w:tcPr>
          <w:p w:rsidR="008228B0" w:rsidRPr="00F806BA" w:rsidRDefault="00B3504D" w:rsidP="00282F8E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£</w:t>
            </w:r>
            <w:r w:rsidR="00AE06CD">
              <w:rPr>
                <w:rFonts w:ascii="Century Gothic" w:hAnsi="Century Gothic"/>
                <w:sz w:val="18"/>
              </w:rPr>
              <w:t>3</w:t>
            </w:r>
            <w:r w:rsidR="00282F8E">
              <w:rPr>
                <w:rFonts w:ascii="Century Gothic" w:hAnsi="Century Gothic"/>
                <w:sz w:val="18"/>
              </w:rPr>
              <w:t>00</w:t>
            </w:r>
          </w:p>
        </w:tc>
        <w:tc>
          <w:tcPr>
            <w:tcW w:w="3316" w:type="dxa"/>
            <w:gridSpan w:val="2"/>
          </w:tcPr>
          <w:p w:rsidR="008228B0" w:rsidRPr="00F806BA" w:rsidRDefault="00EA15E7" w:rsidP="00436FBA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 xml:space="preserve">Embed values from MYPB within PE teaching (e.g. empathy, gratitude, communication, </w:t>
            </w:r>
            <w:r w:rsidR="00AE06CD" w:rsidRPr="00F806BA">
              <w:rPr>
                <w:rFonts w:ascii="Century Gothic" w:hAnsi="Century Gothic"/>
                <w:sz w:val="18"/>
              </w:rPr>
              <w:t>self-belief</w:t>
            </w:r>
            <w:r w:rsidRPr="00F806BA">
              <w:rPr>
                <w:rFonts w:ascii="Century Gothic" w:hAnsi="Century Gothic"/>
                <w:sz w:val="18"/>
              </w:rPr>
              <w:t>.)</w:t>
            </w:r>
          </w:p>
        </w:tc>
        <w:tc>
          <w:tcPr>
            <w:tcW w:w="2384" w:type="dxa"/>
          </w:tcPr>
          <w:p w:rsidR="00340C6F" w:rsidRPr="00F806BA" w:rsidRDefault="00A919B5" w:rsidP="00340C6F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Roll my PB across the school in Autumn 2022.</w:t>
            </w:r>
          </w:p>
        </w:tc>
        <w:tc>
          <w:tcPr>
            <w:tcW w:w="2312" w:type="dxa"/>
          </w:tcPr>
          <w:p w:rsidR="008228B0" w:rsidRPr="00F806BA" w:rsidRDefault="001B6C99" w:rsidP="00436FBA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1,3, 4</w:t>
            </w:r>
            <w:r w:rsidR="00722DE6" w:rsidRPr="00F806BA">
              <w:rPr>
                <w:rFonts w:ascii="Century Gothic" w:hAnsi="Century Gothic"/>
                <w:sz w:val="18"/>
              </w:rPr>
              <w:t>, 5</w:t>
            </w:r>
          </w:p>
        </w:tc>
      </w:tr>
      <w:tr w:rsidR="005E7D18" w:rsidRPr="00F806BA" w:rsidTr="00F113D4">
        <w:tc>
          <w:tcPr>
            <w:tcW w:w="2314" w:type="dxa"/>
          </w:tcPr>
          <w:p w:rsidR="00353E61" w:rsidRPr="00F806BA" w:rsidRDefault="008228B0" w:rsidP="00AC7F68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 xml:space="preserve">Increase engagement of </w:t>
            </w:r>
            <w:r w:rsidRPr="00F806BA">
              <w:rPr>
                <w:rFonts w:ascii="Century Gothic" w:hAnsi="Century Gothic"/>
                <w:b/>
                <w:sz w:val="18"/>
              </w:rPr>
              <w:t>all</w:t>
            </w:r>
            <w:r w:rsidRPr="00F806BA">
              <w:rPr>
                <w:rFonts w:ascii="Century Gothic" w:hAnsi="Century Gothic"/>
                <w:sz w:val="18"/>
              </w:rPr>
              <w:t xml:space="preserve"> pupils in PE.</w:t>
            </w:r>
          </w:p>
        </w:tc>
        <w:tc>
          <w:tcPr>
            <w:tcW w:w="2314" w:type="dxa"/>
          </w:tcPr>
          <w:p w:rsidR="005E7D18" w:rsidRPr="00F806BA" w:rsidRDefault="009744EA" w:rsidP="00436FBA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 xml:space="preserve">Additional funding for TAs to run sports clubs </w:t>
            </w:r>
          </w:p>
          <w:p w:rsidR="009744EA" w:rsidRPr="00F806BA" w:rsidRDefault="009744EA" w:rsidP="00436FBA">
            <w:pPr>
              <w:rPr>
                <w:rFonts w:ascii="Century Gothic" w:hAnsi="Century Gothic"/>
                <w:sz w:val="18"/>
              </w:rPr>
            </w:pPr>
          </w:p>
          <w:p w:rsidR="009744EA" w:rsidRPr="00F806BA" w:rsidRDefault="009744EA" w:rsidP="00DC7B1D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08" w:type="dxa"/>
          </w:tcPr>
          <w:p w:rsidR="005E7D18" w:rsidRPr="00F806BA" w:rsidRDefault="009744EA" w:rsidP="00436FBA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£900</w:t>
            </w:r>
          </w:p>
          <w:p w:rsidR="009744EA" w:rsidRPr="00F806BA" w:rsidRDefault="009744EA" w:rsidP="00436FBA">
            <w:pPr>
              <w:rPr>
                <w:rFonts w:ascii="Century Gothic" w:hAnsi="Century Gothic"/>
                <w:sz w:val="18"/>
              </w:rPr>
            </w:pPr>
          </w:p>
          <w:p w:rsidR="009744EA" w:rsidRPr="00F806BA" w:rsidRDefault="009744EA" w:rsidP="00436FB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316" w:type="dxa"/>
            <w:gridSpan w:val="2"/>
          </w:tcPr>
          <w:p w:rsidR="0008489D" w:rsidRPr="00F806BA" w:rsidRDefault="00EA15E7" w:rsidP="0008489D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 xml:space="preserve">Football clubs ran afterschool by </w:t>
            </w:r>
            <w:proofErr w:type="spellStart"/>
            <w:r w:rsidRPr="00F806BA">
              <w:rPr>
                <w:rFonts w:ascii="Century Gothic" w:hAnsi="Century Gothic"/>
                <w:sz w:val="18"/>
              </w:rPr>
              <w:t>LUpex</w:t>
            </w:r>
            <w:proofErr w:type="spellEnd"/>
            <w:r w:rsidRPr="00F806BA">
              <w:rPr>
                <w:rFonts w:ascii="Century Gothic" w:hAnsi="Century Gothic"/>
                <w:sz w:val="18"/>
              </w:rPr>
              <w:t xml:space="preserve"> and </w:t>
            </w:r>
            <w:proofErr w:type="spellStart"/>
            <w:r w:rsidRPr="00F806BA">
              <w:rPr>
                <w:rFonts w:ascii="Century Gothic" w:hAnsi="Century Gothic"/>
                <w:sz w:val="18"/>
              </w:rPr>
              <w:t>KBurton</w:t>
            </w:r>
            <w:proofErr w:type="spellEnd"/>
            <w:r w:rsidRPr="00F806BA">
              <w:rPr>
                <w:rFonts w:ascii="Century Gothic" w:hAnsi="Century Gothic"/>
                <w:sz w:val="18"/>
              </w:rPr>
              <w:t>.</w:t>
            </w:r>
          </w:p>
          <w:p w:rsidR="00EA15E7" w:rsidRPr="00F806BA" w:rsidRDefault="00EA15E7" w:rsidP="0008489D">
            <w:pPr>
              <w:rPr>
                <w:rFonts w:ascii="Century Gothic" w:hAnsi="Century Gothic"/>
                <w:sz w:val="18"/>
              </w:rPr>
            </w:pPr>
          </w:p>
          <w:p w:rsidR="00EA15E7" w:rsidRPr="00F806BA" w:rsidRDefault="00EA15E7" w:rsidP="0008489D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Afterschool competition (</w:t>
            </w:r>
            <w:proofErr w:type="spellStart"/>
            <w:r w:rsidRPr="00F806BA">
              <w:rPr>
                <w:rFonts w:ascii="Century Gothic" w:hAnsi="Century Gothic"/>
                <w:sz w:val="18"/>
              </w:rPr>
              <w:t>PBielby</w:t>
            </w:r>
            <w:proofErr w:type="spellEnd"/>
            <w:r w:rsidRPr="00F806BA">
              <w:rPr>
                <w:rFonts w:ascii="Century Gothic" w:hAnsi="Century Gothic"/>
                <w:sz w:val="18"/>
              </w:rPr>
              <w:t xml:space="preserve">) </w:t>
            </w:r>
            <w:r w:rsidR="000350C9" w:rsidRPr="00F806BA">
              <w:rPr>
                <w:rFonts w:ascii="Century Gothic" w:hAnsi="Century Gothic"/>
                <w:sz w:val="18"/>
              </w:rPr>
              <w:t xml:space="preserve">attended by </w:t>
            </w:r>
            <w:proofErr w:type="spellStart"/>
            <w:r w:rsidR="000350C9" w:rsidRPr="00F806BA">
              <w:rPr>
                <w:rFonts w:ascii="Century Gothic" w:hAnsi="Century Gothic"/>
                <w:sz w:val="18"/>
              </w:rPr>
              <w:t>LUpex</w:t>
            </w:r>
            <w:proofErr w:type="spellEnd"/>
            <w:r w:rsidR="000350C9" w:rsidRPr="00F806BA">
              <w:rPr>
                <w:rFonts w:ascii="Century Gothic" w:hAnsi="Century Gothic"/>
                <w:sz w:val="18"/>
              </w:rPr>
              <w:t>.</w:t>
            </w:r>
          </w:p>
          <w:p w:rsidR="00EA15E7" w:rsidRPr="00F806BA" w:rsidRDefault="00EA15E7" w:rsidP="0008489D">
            <w:pPr>
              <w:rPr>
                <w:rFonts w:ascii="Century Gothic" w:hAnsi="Century Gothic"/>
                <w:sz w:val="18"/>
              </w:rPr>
            </w:pPr>
          </w:p>
          <w:p w:rsidR="00EA15E7" w:rsidRPr="00F806BA" w:rsidRDefault="00EA15E7" w:rsidP="0008489D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384" w:type="dxa"/>
          </w:tcPr>
          <w:p w:rsidR="00340C6F" w:rsidRPr="00F806BA" w:rsidRDefault="00A919B5" w:rsidP="00340C6F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 xml:space="preserve">TB, LU and KB to come up with a plan for extra-curricular football at </w:t>
            </w:r>
            <w:proofErr w:type="spellStart"/>
            <w:r w:rsidRPr="00F806BA">
              <w:rPr>
                <w:rFonts w:ascii="Century Gothic" w:hAnsi="Century Gothic"/>
                <w:sz w:val="18"/>
              </w:rPr>
              <w:t>Heathfield</w:t>
            </w:r>
            <w:proofErr w:type="spellEnd"/>
            <w:r w:rsidRPr="00F806BA">
              <w:rPr>
                <w:rFonts w:ascii="Century Gothic" w:hAnsi="Century Gothic"/>
                <w:sz w:val="18"/>
              </w:rPr>
              <w:t xml:space="preserve">. </w:t>
            </w:r>
          </w:p>
          <w:p w:rsidR="00A919B5" w:rsidRPr="00F806BA" w:rsidRDefault="00A919B5" w:rsidP="00340C6F">
            <w:pPr>
              <w:rPr>
                <w:rFonts w:ascii="Century Gothic" w:hAnsi="Century Gothic"/>
                <w:sz w:val="18"/>
              </w:rPr>
            </w:pPr>
          </w:p>
          <w:p w:rsidR="00A919B5" w:rsidRPr="00F806BA" w:rsidRDefault="00A919B5" w:rsidP="00340C6F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 xml:space="preserve">Pupil Survey of which clubs children would like to take part in from School council in Summer term. </w:t>
            </w:r>
          </w:p>
        </w:tc>
        <w:tc>
          <w:tcPr>
            <w:tcW w:w="2312" w:type="dxa"/>
          </w:tcPr>
          <w:p w:rsidR="005E7D18" w:rsidRPr="00F806BA" w:rsidRDefault="001B6C99" w:rsidP="00436FBA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1, 2, 3, 4</w:t>
            </w:r>
            <w:r w:rsidR="00722DE6" w:rsidRPr="00F806BA">
              <w:rPr>
                <w:rFonts w:ascii="Century Gothic" w:hAnsi="Century Gothic"/>
                <w:sz w:val="18"/>
              </w:rPr>
              <w:t>,5</w:t>
            </w:r>
          </w:p>
        </w:tc>
      </w:tr>
      <w:tr w:rsidR="0008489D" w:rsidRPr="00F806BA" w:rsidTr="00F113D4">
        <w:tc>
          <w:tcPr>
            <w:tcW w:w="2314" w:type="dxa"/>
          </w:tcPr>
          <w:p w:rsidR="0008489D" w:rsidRPr="00F806BA" w:rsidRDefault="0008489D" w:rsidP="00436FBA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Ensure high quality PE teaching.</w:t>
            </w:r>
          </w:p>
        </w:tc>
        <w:tc>
          <w:tcPr>
            <w:tcW w:w="2314" w:type="dxa"/>
          </w:tcPr>
          <w:p w:rsidR="00C542A4" w:rsidRPr="00F806BA" w:rsidRDefault="00C542A4" w:rsidP="00436FBA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 xml:space="preserve">New audit of KS1 equipment to be done. </w:t>
            </w:r>
            <w:r w:rsidR="00312EA7" w:rsidRPr="00F806BA">
              <w:rPr>
                <w:rFonts w:ascii="Century Gothic" w:hAnsi="Century Gothic"/>
                <w:sz w:val="18"/>
              </w:rPr>
              <w:t>Long-term</w:t>
            </w:r>
            <w:r w:rsidRPr="00F806BA">
              <w:rPr>
                <w:rFonts w:ascii="Century Gothic" w:hAnsi="Century Gothic"/>
                <w:sz w:val="18"/>
              </w:rPr>
              <w:t xml:space="preserve"> plan for replacement to be developed.</w:t>
            </w:r>
          </w:p>
          <w:p w:rsidR="001B6C99" w:rsidRPr="00F806BA" w:rsidRDefault="001B6C99" w:rsidP="00436FBA">
            <w:pPr>
              <w:rPr>
                <w:rFonts w:ascii="Century Gothic" w:hAnsi="Century Gothic"/>
                <w:sz w:val="18"/>
              </w:rPr>
            </w:pPr>
          </w:p>
          <w:p w:rsidR="001B6C99" w:rsidRPr="00F806BA" w:rsidRDefault="001B6C99" w:rsidP="00436FBA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lastRenderedPageBreak/>
              <w:t xml:space="preserve">Higher number of children to be able to attend afterschool clubs. </w:t>
            </w:r>
          </w:p>
        </w:tc>
        <w:tc>
          <w:tcPr>
            <w:tcW w:w="1308" w:type="dxa"/>
          </w:tcPr>
          <w:p w:rsidR="0008489D" w:rsidRPr="00F806BA" w:rsidRDefault="0008489D" w:rsidP="00312EA7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lastRenderedPageBreak/>
              <w:t>£</w:t>
            </w:r>
            <w:r w:rsidR="00DC7B1D">
              <w:rPr>
                <w:rFonts w:ascii="Century Gothic" w:hAnsi="Century Gothic"/>
                <w:sz w:val="18"/>
              </w:rPr>
              <w:t>2</w:t>
            </w:r>
            <w:r w:rsidR="00365249" w:rsidRPr="00F806BA">
              <w:rPr>
                <w:rFonts w:ascii="Century Gothic" w:hAnsi="Century Gothic"/>
                <w:sz w:val="18"/>
              </w:rPr>
              <w:t>,</w:t>
            </w:r>
            <w:r w:rsidR="00312EA7" w:rsidRPr="00F806BA">
              <w:rPr>
                <w:rFonts w:ascii="Century Gothic" w:hAnsi="Century Gothic"/>
                <w:sz w:val="18"/>
              </w:rPr>
              <w:t>500</w:t>
            </w:r>
          </w:p>
        </w:tc>
        <w:tc>
          <w:tcPr>
            <w:tcW w:w="3316" w:type="dxa"/>
            <w:gridSpan w:val="2"/>
          </w:tcPr>
          <w:p w:rsidR="00340C6F" w:rsidRPr="00F806BA" w:rsidRDefault="00A919B5" w:rsidP="00436FBA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 xml:space="preserve">Audit to work out which equipment is required for Complete PE curriculum. </w:t>
            </w:r>
          </w:p>
          <w:p w:rsidR="00A919B5" w:rsidRPr="00F806BA" w:rsidRDefault="00A919B5" w:rsidP="00436FBA">
            <w:pPr>
              <w:rPr>
                <w:rFonts w:ascii="Century Gothic" w:hAnsi="Century Gothic"/>
                <w:sz w:val="18"/>
              </w:rPr>
            </w:pPr>
          </w:p>
          <w:p w:rsidR="00A919B5" w:rsidRPr="00F806BA" w:rsidRDefault="00A919B5" w:rsidP="00436FBA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Equipment, which has deteriorated during COVID to be replaced.</w:t>
            </w:r>
          </w:p>
          <w:p w:rsidR="00A919B5" w:rsidRPr="00F806BA" w:rsidRDefault="00A919B5" w:rsidP="00436FBA">
            <w:pPr>
              <w:rPr>
                <w:rFonts w:ascii="Century Gothic" w:hAnsi="Century Gothic"/>
                <w:sz w:val="18"/>
              </w:rPr>
            </w:pPr>
          </w:p>
          <w:p w:rsidR="00A919B5" w:rsidRPr="00F806BA" w:rsidRDefault="00A919B5" w:rsidP="00A919B5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Fluid rota of replacement to be developed to ensure equipment remains at a high standard and children remain as active as much as possible during PE lessons and afterschool clubs.</w:t>
            </w:r>
          </w:p>
        </w:tc>
        <w:tc>
          <w:tcPr>
            <w:tcW w:w="2384" w:type="dxa"/>
          </w:tcPr>
          <w:p w:rsidR="0008489D" w:rsidRPr="00F806BA" w:rsidRDefault="00A919B5" w:rsidP="00340C6F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lastRenderedPageBreak/>
              <w:t>Phased replacement plan to be utilised to ensure any equipment required has been ordered to arrive for September.</w:t>
            </w:r>
          </w:p>
        </w:tc>
        <w:tc>
          <w:tcPr>
            <w:tcW w:w="2312" w:type="dxa"/>
          </w:tcPr>
          <w:p w:rsidR="0008489D" w:rsidRPr="00F806BA" w:rsidRDefault="001B6C99" w:rsidP="00436FBA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1, 2, 4</w:t>
            </w:r>
            <w:r w:rsidR="00722DE6" w:rsidRPr="00F806BA">
              <w:rPr>
                <w:rFonts w:ascii="Century Gothic" w:hAnsi="Century Gothic"/>
                <w:sz w:val="18"/>
              </w:rPr>
              <w:t>,5</w:t>
            </w:r>
          </w:p>
        </w:tc>
      </w:tr>
      <w:tr w:rsidR="00EF2A57" w:rsidRPr="00F806BA" w:rsidTr="00F113D4">
        <w:tc>
          <w:tcPr>
            <w:tcW w:w="2314" w:type="dxa"/>
          </w:tcPr>
          <w:p w:rsidR="00EF2A57" w:rsidRPr="00F806BA" w:rsidRDefault="00EF2A57" w:rsidP="00436FBA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lastRenderedPageBreak/>
              <w:t>Develop Playtimes through OPAL to encourage active play on a lunchtime.</w:t>
            </w:r>
          </w:p>
        </w:tc>
        <w:tc>
          <w:tcPr>
            <w:tcW w:w="2314" w:type="dxa"/>
          </w:tcPr>
          <w:p w:rsidR="00EF2A57" w:rsidRPr="00F806BA" w:rsidRDefault="00EF2A57" w:rsidP="00436FBA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Take part in OPAL program.</w:t>
            </w:r>
          </w:p>
          <w:p w:rsidR="00EF2A57" w:rsidRPr="00F806BA" w:rsidRDefault="00EF2A57" w:rsidP="00436FBA">
            <w:pPr>
              <w:rPr>
                <w:rFonts w:ascii="Century Gothic" w:hAnsi="Century Gothic"/>
                <w:sz w:val="18"/>
              </w:rPr>
            </w:pPr>
          </w:p>
          <w:p w:rsidR="00EF2A57" w:rsidRPr="00F806BA" w:rsidRDefault="00EF2A57" w:rsidP="00436FBA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Develop and provide resources for different areas of active play in school.</w:t>
            </w:r>
          </w:p>
          <w:p w:rsidR="00EF2A57" w:rsidRPr="00F806BA" w:rsidRDefault="00EF2A57" w:rsidP="00436FBA">
            <w:pPr>
              <w:rPr>
                <w:rFonts w:ascii="Century Gothic" w:hAnsi="Century Gothic"/>
                <w:sz w:val="18"/>
              </w:rPr>
            </w:pPr>
          </w:p>
          <w:p w:rsidR="00EF2A57" w:rsidRPr="00F806BA" w:rsidRDefault="00EF2A57" w:rsidP="00436FBA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 xml:space="preserve">Train and retain play leader staff to ensure consistency and that children are outdoors and active. </w:t>
            </w:r>
          </w:p>
        </w:tc>
        <w:tc>
          <w:tcPr>
            <w:tcW w:w="1308" w:type="dxa"/>
          </w:tcPr>
          <w:p w:rsidR="00EF2A57" w:rsidRDefault="00312EA7" w:rsidP="00C542A4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£3,</w:t>
            </w:r>
            <w:r w:rsidR="00282F8E">
              <w:rPr>
                <w:rFonts w:ascii="Century Gothic" w:hAnsi="Century Gothic"/>
                <w:sz w:val="18"/>
              </w:rPr>
              <w:t>500</w:t>
            </w:r>
          </w:p>
          <w:p w:rsidR="00282F8E" w:rsidRPr="00F806BA" w:rsidRDefault="00282F8E" w:rsidP="00C542A4">
            <w:pPr>
              <w:rPr>
                <w:rFonts w:ascii="Century Gothic" w:hAnsi="Century Gothic"/>
                <w:sz w:val="18"/>
              </w:rPr>
            </w:pPr>
          </w:p>
          <w:p w:rsidR="00312EA7" w:rsidRPr="00F806BA" w:rsidRDefault="00312EA7" w:rsidP="00C542A4">
            <w:pPr>
              <w:rPr>
                <w:rFonts w:ascii="Century Gothic" w:hAnsi="Century Gothic"/>
                <w:sz w:val="18"/>
              </w:rPr>
            </w:pPr>
          </w:p>
          <w:p w:rsidR="00312EA7" w:rsidRPr="00F806BA" w:rsidRDefault="00312EA7" w:rsidP="00C542A4">
            <w:pPr>
              <w:rPr>
                <w:rFonts w:ascii="Century Gothic" w:hAnsi="Century Gothic"/>
                <w:sz w:val="18"/>
              </w:rPr>
            </w:pPr>
          </w:p>
          <w:p w:rsidR="00312EA7" w:rsidRPr="00F806BA" w:rsidRDefault="00312EA7" w:rsidP="00C542A4">
            <w:pPr>
              <w:rPr>
                <w:rFonts w:ascii="Century Gothic" w:hAnsi="Century Gothic"/>
                <w:sz w:val="18"/>
              </w:rPr>
            </w:pPr>
          </w:p>
          <w:p w:rsidR="00312EA7" w:rsidRPr="00F806BA" w:rsidRDefault="00312EA7" w:rsidP="00C542A4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£2,000</w:t>
            </w:r>
          </w:p>
          <w:p w:rsidR="00312EA7" w:rsidRPr="00F806BA" w:rsidRDefault="00312EA7" w:rsidP="00C542A4">
            <w:pPr>
              <w:rPr>
                <w:rFonts w:ascii="Century Gothic" w:hAnsi="Century Gothic"/>
                <w:sz w:val="18"/>
              </w:rPr>
            </w:pPr>
          </w:p>
          <w:p w:rsidR="00312EA7" w:rsidRPr="00F806BA" w:rsidRDefault="00312EA7" w:rsidP="00C542A4">
            <w:pPr>
              <w:rPr>
                <w:rFonts w:ascii="Century Gothic" w:hAnsi="Century Gothic"/>
                <w:sz w:val="18"/>
              </w:rPr>
            </w:pPr>
          </w:p>
          <w:p w:rsidR="00312EA7" w:rsidRPr="00F806BA" w:rsidRDefault="00312EA7" w:rsidP="00C542A4">
            <w:pPr>
              <w:rPr>
                <w:rFonts w:ascii="Century Gothic" w:hAnsi="Century Gothic"/>
                <w:sz w:val="18"/>
              </w:rPr>
            </w:pPr>
          </w:p>
          <w:p w:rsidR="00312EA7" w:rsidRPr="00F806BA" w:rsidRDefault="00312EA7" w:rsidP="00C542A4">
            <w:pPr>
              <w:rPr>
                <w:rFonts w:ascii="Century Gothic" w:hAnsi="Century Gothic"/>
                <w:sz w:val="18"/>
              </w:rPr>
            </w:pPr>
          </w:p>
          <w:p w:rsidR="00312EA7" w:rsidRPr="00F806BA" w:rsidRDefault="00312EA7" w:rsidP="00C542A4">
            <w:pPr>
              <w:rPr>
                <w:rFonts w:ascii="Century Gothic" w:hAnsi="Century Gothic"/>
                <w:sz w:val="18"/>
              </w:rPr>
            </w:pPr>
          </w:p>
          <w:p w:rsidR="00312EA7" w:rsidRPr="00F806BA" w:rsidRDefault="00312EA7" w:rsidP="00C542A4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£1,000</w:t>
            </w:r>
          </w:p>
        </w:tc>
        <w:tc>
          <w:tcPr>
            <w:tcW w:w="3316" w:type="dxa"/>
            <w:gridSpan w:val="2"/>
          </w:tcPr>
          <w:p w:rsidR="00EF2A57" w:rsidRPr="00F806BA" w:rsidRDefault="00A919B5" w:rsidP="00436FBA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 xml:space="preserve">OPAL received positively by parents, children and staff. </w:t>
            </w:r>
          </w:p>
          <w:p w:rsidR="00A919B5" w:rsidRPr="00F806BA" w:rsidRDefault="00A919B5" w:rsidP="00436FBA">
            <w:pPr>
              <w:rPr>
                <w:rFonts w:ascii="Century Gothic" w:hAnsi="Century Gothic"/>
                <w:sz w:val="18"/>
              </w:rPr>
            </w:pPr>
          </w:p>
          <w:p w:rsidR="00A919B5" w:rsidRPr="00F806BA" w:rsidRDefault="00A919B5" w:rsidP="00436FBA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Children are now more active during lunchtimes.</w:t>
            </w:r>
          </w:p>
          <w:p w:rsidR="00A919B5" w:rsidRPr="00F806BA" w:rsidRDefault="00A919B5" w:rsidP="00436FBA">
            <w:pPr>
              <w:rPr>
                <w:rFonts w:ascii="Century Gothic" w:hAnsi="Century Gothic"/>
                <w:sz w:val="18"/>
              </w:rPr>
            </w:pPr>
          </w:p>
          <w:p w:rsidR="00A919B5" w:rsidRPr="00F806BA" w:rsidRDefault="00A919B5" w:rsidP="00436FBA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Social skills and teamwork have developed</w:t>
            </w:r>
            <w:r w:rsidR="00297012" w:rsidRPr="00F806BA">
              <w:rPr>
                <w:rFonts w:ascii="Century Gothic" w:hAnsi="Century Gothic"/>
                <w:sz w:val="18"/>
              </w:rPr>
              <w:t xml:space="preserve"> (see case study)</w:t>
            </w:r>
            <w:r w:rsidRPr="00F806BA">
              <w:rPr>
                <w:rFonts w:ascii="Century Gothic" w:hAnsi="Century Gothic"/>
                <w:sz w:val="18"/>
              </w:rPr>
              <w:t xml:space="preserve">. </w:t>
            </w:r>
          </w:p>
        </w:tc>
        <w:tc>
          <w:tcPr>
            <w:tcW w:w="2384" w:type="dxa"/>
          </w:tcPr>
          <w:p w:rsidR="00EF2A57" w:rsidRPr="00F806BA" w:rsidRDefault="00F806BA" w:rsidP="00340C6F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 xml:space="preserve">Train any new staff for OPAL. </w:t>
            </w:r>
          </w:p>
          <w:p w:rsidR="00F806BA" w:rsidRPr="00F806BA" w:rsidRDefault="00F806BA" w:rsidP="00340C6F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 xml:space="preserve">Continue to develop TAs to lead OPAL areas and engage with children. </w:t>
            </w:r>
          </w:p>
          <w:p w:rsidR="00F806BA" w:rsidRPr="00F806BA" w:rsidRDefault="00F806BA" w:rsidP="00340C6F">
            <w:pPr>
              <w:rPr>
                <w:rFonts w:ascii="Century Gothic" w:hAnsi="Century Gothic"/>
                <w:sz w:val="18"/>
              </w:rPr>
            </w:pPr>
          </w:p>
          <w:p w:rsidR="00F806BA" w:rsidRPr="00F806BA" w:rsidRDefault="00F806BA" w:rsidP="00340C6F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 xml:space="preserve">Selection of children to develop leadership in Autumn term and run some non-competitive games with younger children. </w:t>
            </w:r>
          </w:p>
          <w:p w:rsidR="00F806BA" w:rsidRPr="00F806BA" w:rsidRDefault="00F806BA" w:rsidP="00340C6F">
            <w:pPr>
              <w:rPr>
                <w:rFonts w:ascii="Century Gothic" w:hAnsi="Century Gothic"/>
                <w:sz w:val="18"/>
              </w:rPr>
            </w:pPr>
          </w:p>
          <w:p w:rsidR="00F806BA" w:rsidRPr="00F806BA" w:rsidRDefault="00F806BA" w:rsidP="00340C6F">
            <w:pPr>
              <w:rPr>
                <w:rFonts w:ascii="Century Gothic" w:hAnsi="Century Gothic"/>
                <w:sz w:val="18"/>
              </w:rPr>
            </w:pPr>
            <w:r w:rsidRPr="00F806BA">
              <w:rPr>
                <w:rFonts w:ascii="Century Gothic" w:hAnsi="Century Gothic"/>
                <w:sz w:val="18"/>
              </w:rPr>
              <w:t>Continue to update and monitor OPAL areas to ensure that children remain interested and that the areas are fit for purpose.</w:t>
            </w:r>
          </w:p>
        </w:tc>
        <w:tc>
          <w:tcPr>
            <w:tcW w:w="2312" w:type="dxa"/>
          </w:tcPr>
          <w:p w:rsidR="00EF2A57" w:rsidRPr="00F806BA" w:rsidRDefault="0060232D" w:rsidP="00436FB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1, 4</w:t>
            </w:r>
          </w:p>
        </w:tc>
      </w:tr>
    </w:tbl>
    <w:tbl>
      <w:tblPr>
        <w:tblStyle w:val="TableGrid"/>
        <w:tblpPr w:leftFromText="180" w:rightFromText="180" w:vertAnchor="page" w:horzAnchor="margin" w:tblpY="5041"/>
        <w:tblW w:w="0" w:type="auto"/>
        <w:tblLook w:val="04A0" w:firstRow="1" w:lastRow="0" w:firstColumn="1" w:lastColumn="0" w:noHBand="0" w:noVBand="1"/>
      </w:tblPr>
      <w:tblGrid>
        <w:gridCol w:w="12186"/>
        <w:gridCol w:w="1762"/>
      </w:tblGrid>
      <w:tr w:rsidR="004A11D5" w:rsidRPr="00436FBA" w:rsidTr="004A11D5">
        <w:tc>
          <w:tcPr>
            <w:tcW w:w="12186" w:type="dxa"/>
          </w:tcPr>
          <w:p w:rsidR="004A11D5" w:rsidRPr="00436FBA" w:rsidRDefault="004A11D5" w:rsidP="004A11D5">
            <w:pPr>
              <w:rPr>
                <w:rFonts w:ascii="Century Gothic" w:hAnsi="Century Gothic"/>
                <w:b/>
                <w:color w:val="0057A0"/>
                <w:sz w:val="24"/>
              </w:rPr>
            </w:pPr>
            <w:r>
              <w:rPr>
                <w:rFonts w:ascii="Century Gothic" w:hAnsi="Century Gothic"/>
                <w:b/>
                <w:color w:val="0057A0"/>
                <w:sz w:val="24"/>
              </w:rPr>
              <w:lastRenderedPageBreak/>
              <w:t>Key indicator:</w:t>
            </w:r>
          </w:p>
        </w:tc>
        <w:tc>
          <w:tcPr>
            <w:tcW w:w="1762" w:type="dxa"/>
          </w:tcPr>
          <w:p w:rsidR="004A11D5" w:rsidRPr="00436FBA" w:rsidRDefault="004A11D5" w:rsidP="004A11D5">
            <w:pPr>
              <w:rPr>
                <w:rFonts w:ascii="Century Gothic" w:hAnsi="Century Gothic"/>
                <w:b/>
                <w:color w:val="0057A0"/>
                <w:sz w:val="24"/>
              </w:rPr>
            </w:pPr>
            <w:r>
              <w:rPr>
                <w:rFonts w:ascii="Century Gothic" w:hAnsi="Century Gothic"/>
                <w:b/>
                <w:color w:val="0057A0"/>
                <w:sz w:val="24"/>
              </w:rPr>
              <w:t>% allocation</w:t>
            </w:r>
          </w:p>
        </w:tc>
      </w:tr>
      <w:tr w:rsidR="004A11D5" w:rsidRPr="00436FBA" w:rsidTr="004A11D5">
        <w:tc>
          <w:tcPr>
            <w:tcW w:w="12186" w:type="dxa"/>
          </w:tcPr>
          <w:p w:rsidR="004A11D5" w:rsidRPr="005E7D18" w:rsidRDefault="004A11D5" w:rsidP="004A11D5">
            <w:pPr>
              <w:rPr>
                <w:rFonts w:ascii="Century Gothic" w:hAnsi="Century Gothic"/>
              </w:rPr>
            </w:pPr>
            <w:r w:rsidRPr="005E7D18">
              <w:rPr>
                <w:rFonts w:ascii="Century Gothic" w:hAnsi="Century Gothic"/>
                <w:b/>
                <w:sz w:val="24"/>
              </w:rPr>
              <w:t xml:space="preserve">Key indicator 1: </w:t>
            </w:r>
            <w:r w:rsidRPr="005E7D18">
              <w:rPr>
                <w:rFonts w:ascii="Century Gothic" w:hAnsi="Century Gothic"/>
                <w:sz w:val="24"/>
              </w:rPr>
              <w:t xml:space="preserve">The engagement of </w:t>
            </w:r>
            <w:r w:rsidRPr="005E7D18">
              <w:rPr>
                <w:rFonts w:ascii="Century Gothic" w:hAnsi="Century Gothic"/>
                <w:sz w:val="24"/>
                <w:u w:val="single" w:color="0057A0"/>
              </w:rPr>
              <w:t>all</w:t>
            </w:r>
            <w:r w:rsidRPr="005E7D18">
              <w:rPr>
                <w:rFonts w:ascii="Century Gothic" w:hAnsi="Century Gothic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1762" w:type="dxa"/>
          </w:tcPr>
          <w:p w:rsidR="004A11D5" w:rsidRPr="00436FBA" w:rsidRDefault="0060232D" w:rsidP="004A11D5">
            <w:pPr>
              <w:rPr>
                <w:rFonts w:ascii="Century Gothic" w:hAnsi="Century Gothic"/>
                <w:b/>
                <w:color w:val="0057A0"/>
                <w:sz w:val="24"/>
              </w:rPr>
            </w:pPr>
            <w:r>
              <w:rPr>
                <w:rFonts w:ascii="Century Gothic" w:hAnsi="Century Gothic"/>
                <w:b/>
                <w:color w:val="0057A0"/>
                <w:sz w:val="24"/>
              </w:rPr>
              <w:t>73%</w:t>
            </w:r>
          </w:p>
        </w:tc>
      </w:tr>
      <w:tr w:rsidR="004A11D5" w:rsidRPr="00436FBA" w:rsidTr="004A11D5">
        <w:tc>
          <w:tcPr>
            <w:tcW w:w="12186" w:type="dxa"/>
          </w:tcPr>
          <w:p w:rsidR="004A11D5" w:rsidRPr="005E7D18" w:rsidRDefault="004A11D5" w:rsidP="004A11D5">
            <w:pPr>
              <w:rPr>
                <w:rFonts w:ascii="Century Gothic" w:hAnsi="Century Gothic"/>
              </w:rPr>
            </w:pPr>
            <w:r w:rsidRPr="005E7D18">
              <w:rPr>
                <w:rFonts w:ascii="Century Gothic" w:hAnsi="Century Gothic"/>
                <w:b/>
                <w:sz w:val="24"/>
                <w:szCs w:val="24"/>
              </w:rPr>
              <w:t>Key Indicator 2.</w:t>
            </w:r>
            <w:r w:rsidRPr="005E7D18">
              <w:rPr>
                <w:rFonts w:ascii="Century Gothic" w:hAnsi="Century Gothic"/>
                <w:sz w:val="24"/>
                <w:szCs w:val="24"/>
              </w:rPr>
              <w:t xml:space="preserve"> The profile of PE and sport is raised across the school as a tool for whole-school improvement</w:t>
            </w:r>
          </w:p>
        </w:tc>
        <w:tc>
          <w:tcPr>
            <w:tcW w:w="1762" w:type="dxa"/>
          </w:tcPr>
          <w:p w:rsidR="004A11D5" w:rsidRPr="00436FBA" w:rsidRDefault="0060232D" w:rsidP="004A11D5">
            <w:pPr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66%</w:t>
            </w:r>
          </w:p>
        </w:tc>
      </w:tr>
      <w:tr w:rsidR="004A11D5" w:rsidRPr="00436FBA" w:rsidTr="004A11D5">
        <w:tc>
          <w:tcPr>
            <w:tcW w:w="12186" w:type="dxa"/>
          </w:tcPr>
          <w:p w:rsidR="004A11D5" w:rsidRPr="005E7D18" w:rsidRDefault="004A11D5" w:rsidP="004A11D5">
            <w:pPr>
              <w:rPr>
                <w:rFonts w:ascii="Century Gothic" w:hAnsi="Century Gothic"/>
              </w:rPr>
            </w:pPr>
            <w:r w:rsidRPr="005E7D18">
              <w:rPr>
                <w:rFonts w:ascii="Century Gothic" w:hAnsi="Century Gothic"/>
                <w:b/>
                <w:sz w:val="24"/>
              </w:rPr>
              <w:t xml:space="preserve">Key indicator 3: </w:t>
            </w:r>
            <w:r w:rsidRPr="005E7D18">
              <w:rPr>
                <w:rFonts w:ascii="Century Gothic" w:hAnsi="Century Gothic"/>
                <w:sz w:val="24"/>
              </w:rPr>
              <w:t>Increased confidence, knowledge and skills of all staff in teaching PE and sport</w:t>
            </w:r>
          </w:p>
        </w:tc>
        <w:tc>
          <w:tcPr>
            <w:tcW w:w="1762" w:type="dxa"/>
          </w:tcPr>
          <w:p w:rsidR="004A11D5" w:rsidRPr="00436FBA" w:rsidRDefault="0060232D" w:rsidP="004A11D5">
            <w:pPr>
              <w:rPr>
                <w:rFonts w:ascii="Century Gothic" w:hAnsi="Century Gothic"/>
                <w:b/>
                <w:color w:val="0057A0"/>
                <w:sz w:val="24"/>
              </w:rPr>
            </w:pPr>
            <w:r>
              <w:rPr>
                <w:rFonts w:ascii="Century Gothic" w:hAnsi="Century Gothic"/>
                <w:b/>
                <w:color w:val="0057A0"/>
                <w:sz w:val="24"/>
              </w:rPr>
              <w:t>17%</w:t>
            </w:r>
          </w:p>
        </w:tc>
      </w:tr>
      <w:tr w:rsidR="004A11D5" w:rsidRPr="00436FBA" w:rsidTr="004A11D5">
        <w:tc>
          <w:tcPr>
            <w:tcW w:w="12186" w:type="dxa"/>
          </w:tcPr>
          <w:p w:rsidR="004A11D5" w:rsidRPr="005E7D18" w:rsidRDefault="004A11D5" w:rsidP="004A11D5">
            <w:pPr>
              <w:rPr>
                <w:rFonts w:ascii="Century Gothic" w:hAnsi="Century Gothic"/>
              </w:rPr>
            </w:pPr>
            <w:r w:rsidRPr="005E7D18">
              <w:rPr>
                <w:rFonts w:ascii="Century Gothic" w:hAnsi="Century Gothic"/>
                <w:b/>
                <w:sz w:val="24"/>
              </w:rPr>
              <w:t xml:space="preserve">Key indicator 4: </w:t>
            </w:r>
            <w:r w:rsidRPr="005E7D18">
              <w:rPr>
                <w:rFonts w:ascii="Century Gothic" w:hAnsi="Century Gothic"/>
                <w:sz w:val="24"/>
              </w:rPr>
              <w:t>Broader experience of a range of sports and activities offered to all pupils</w:t>
            </w:r>
          </w:p>
        </w:tc>
        <w:tc>
          <w:tcPr>
            <w:tcW w:w="1762" w:type="dxa"/>
          </w:tcPr>
          <w:p w:rsidR="004A11D5" w:rsidRPr="00436FBA" w:rsidRDefault="0060232D" w:rsidP="004A11D5">
            <w:pPr>
              <w:rPr>
                <w:rFonts w:ascii="Century Gothic" w:hAnsi="Century Gothic"/>
                <w:b/>
                <w:color w:val="0057A0"/>
                <w:sz w:val="24"/>
              </w:rPr>
            </w:pPr>
            <w:r>
              <w:rPr>
                <w:rFonts w:ascii="Century Gothic" w:hAnsi="Century Gothic"/>
                <w:b/>
                <w:color w:val="0057A0"/>
                <w:sz w:val="24"/>
              </w:rPr>
              <w:t>66%</w:t>
            </w:r>
          </w:p>
        </w:tc>
      </w:tr>
      <w:tr w:rsidR="004A11D5" w:rsidRPr="00436FBA" w:rsidTr="004A11D5">
        <w:tc>
          <w:tcPr>
            <w:tcW w:w="12186" w:type="dxa"/>
          </w:tcPr>
          <w:p w:rsidR="004A11D5" w:rsidRPr="005E7D18" w:rsidRDefault="004A11D5" w:rsidP="004A11D5">
            <w:pPr>
              <w:rPr>
                <w:rFonts w:ascii="Century Gothic" w:hAnsi="Century Gothic"/>
              </w:rPr>
            </w:pPr>
            <w:r w:rsidRPr="005E7D18">
              <w:rPr>
                <w:rFonts w:ascii="Century Gothic" w:hAnsi="Century Gothic"/>
                <w:b/>
                <w:sz w:val="24"/>
              </w:rPr>
              <w:t xml:space="preserve">Key indicator 5: </w:t>
            </w:r>
            <w:r w:rsidRPr="005E7D18">
              <w:rPr>
                <w:rFonts w:ascii="Century Gothic" w:hAnsi="Century Gothic"/>
                <w:sz w:val="24"/>
              </w:rPr>
              <w:t>Increased participation in competitive sport</w:t>
            </w:r>
          </w:p>
        </w:tc>
        <w:tc>
          <w:tcPr>
            <w:tcW w:w="1762" w:type="dxa"/>
          </w:tcPr>
          <w:p w:rsidR="004A11D5" w:rsidRPr="00436FBA" w:rsidRDefault="0060232D" w:rsidP="004A11D5">
            <w:pPr>
              <w:rPr>
                <w:rFonts w:ascii="Century Gothic" w:hAnsi="Century Gothic"/>
                <w:b/>
                <w:color w:val="0057A0"/>
                <w:sz w:val="24"/>
              </w:rPr>
            </w:pPr>
            <w:r>
              <w:rPr>
                <w:rFonts w:ascii="Century Gothic" w:hAnsi="Century Gothic"/>
                <w:b/>
                <w:color w:val="0057A0"/>
                <w:sz w:val="24"/>
              </w:rPr>
              <w:t>60%</w:t>
            </w:r>
          </w:p>
        </w:tc>
      </w:tr>
    </w:tbl>
    <w:p w:rsidR="005815D1" w:rsidRDefault="005815D1" w:rsidP="000C28C6">
      <w:pPr>
        <w:rPr>
          <w:rFonts w:ascii="Century Gothic" w:hAnsi="Century Gothic"/>
        </w:rPr>
      </w:pPr>
    </w:p>
    <w:sectPr w:rsidR="005815D1" w:rsidSect="00B767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76814"/>
    <w:multiLevelType w:val="hybridMultilevel"/>
    <w:tmpl w:val="2BF01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40E62"/>
    <w:multiLevelType w:val="hybridMultilevel"/>
    <w:tmpl w:val="2B585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13C4B"/>
    <w:multiLevelType w:val="hybridMultilevel"/>
    <w:tmpl w:val="A740E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F04D2"/>
    <w:multiLevelType w:val="hybridMultilevel"/>
    <w:tmpl w:val="9CD29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D6833"/>
    <w:multiLevelType w:val="hybridMultilevel"/>
    <w:tmpl w:val="838AC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F4DC0"/>
    <w:multiLevelType w:val="hybridMultilevel"/>
    <w:tmpl w:val="0D48E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73A97"/>
    <w:multiLevelType w:val="hybridMultilevel"/>
    <w:tmpl w:val="CF707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55B05"/>
    <w:multiLevelType w:val="hybridMultilevel"/>
    <w:tmpl w:val="193EA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9F"/>
    <w:rsid w:val="000350C9"/>
    <w:rsid w:val="0008489D"/>
    <w:rsid w:val="000C041C"/>
    <w:rsid w:val="000C28C6"/>
    <w:rsid w:val="001033C6"/>
    <w:rsid w:val="001A640D"/>
    <w:rsid w:val="001B6C99"/>
    <w:rsid w:val="002620EB"/>
    <w:rsid w:val="0026738B"/>
    <w:rsid w:val="002752EF"/>
    <w:rsid w:val="00282F8E"/>
    <w:rsid w:val="00297012"/>
    <w:rsid w:val="00305A49"/>
    <w:rsid w:val="00312EA7"/>
    <w:rsid w:val="00314422"/>
    <w:rsid w:val="00340C6F"/>
    <w:rsid w:val="00353E61"/>
    <w:rsid w:val="00365249"/>
    <w:rsid w:val="00376BF6"/>
    <w:rsid w:val="003B3FCB"/>
    <w:rsid w:val="003D7B4F"/>
    <w:rsid w:val="003E031C"/>
    <w:rsid w:val="003E7E75"/>
    <w:rsid w:val="00436FBA"/>
    <w:rsid w:val="004425A2"/>
    <w:rsid w:val="0045030A"/>
    <w:rsid w:val="004A11D5"/>
    <w:rsid w:val="004D2314"/>
    <w:rsid w:val="005815D1"/>
    <w:rsid w:val="00585023"/>
    <w:rsid w:val="00585ADD"/>
    <w:rsid w:val="005B62D3"/>
    <w:rsid w:val="005E7D18"/>
    <w:rsid w:val="0060232D"/>
    <w:rsid w:val="00666B99"/>
    <w:rsid w:val="00722DE6"/>
    <w:rsid w:val="007440DC"/>
    <w:rsid w:val="00751153"/>
    <w:rsid w:val="0077362C"/>
    <w:rsid w:val="00791F0A"/>
    <w:rsid w:val="007A1F49"/>
    <w:rsid w:val="007D7AF8"/>
    <w:rsid w:val="007F3ECD"/>
    <w:rsid w:val="00800F91"/>
    <w:rsid w:val="00803E2B"/>
    <w:rsid w:val="008228B0"/>
    <w:rsid w:val="008475ED"/>
    <w:rsid w:val="008814E0"/>
    <w:rsid w:val="008B6CB6"/>
    <w:rsid w:val="009744EA"/>
    <w:rsid w:val="00A04120"/>
    <w:rsid w:val="00A919B5"/>
    <w:rsid w:val="00AC7E3E"/>
    <w:rsid w:val="00AC7F68"/>
    <w:rsid w:val="00AE06CD"/>
    <w:rsid w:val="00AE08E5"/>
    <w:rsid w:val="00B03DC7"/>
    <w:rsid w:val="00B13332"/>
    <w:rsid w:val="00B3504D"/>
    <w:rsid w:val="00B7679F"/>
    <w:rsid w:val="00B94BE3"/>
    <w:rsid w:val="00C542A4"/>
    <w:rsid w:val="00C54CC2"/>
    <w:rsid w:val="00C56EF0"/>
    <w:rsid w:val="00CD1155"/>
    <w:rsid w:val="00CD56B5"/>
    <w:rsid w:val="00D0314A"/>
    <w:rsid w:val="00D108BB"/>
    <w:rsid w:val="00D14C69"/>
    <w:rsid w:val="00D506FA"/>
    <w:rsid w:val="00D9543E"/>
    <w:rsid w:val="00DC7B1D"/>
    <w:rsid w:val="00E23DBD"/>
    <w:rsid w:val="00E40054"/>
    <w:rsid w:val="00EA15E7"/>
    <w:rsid w:val="00EB5F63"/>
    <w:rsid w:val="00EF2A57"/>
    <w:rsid w:val="00EF3D53"/>
    <w:rsid w:val="00F058C6"/>
    <w:rsid w:val="00F113D4"/>
    <w:rsid w:val="00F806BA"/>
    <w:rsid w:val="00FC4257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3652B"/>
  <w15:chartTrackingRefBased/>
  <w15:docId w15:val="{249394BE-BB55-4220-9D2C-05F48BD0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767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36F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36FBA"/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436FBA"/>
    <w:pPr>
      <w:widowControl w:val="0"/>
      <w:autoSpaceDE w:val="0"/>
      <w:autoSpaceDN w:val="0"/>
      <w:spacing w:after="0" w:line="240" w:lineRule="auto"/>
      <w:ind w:left="460" w:hanging="360"/>
    </w:pPr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436F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uidance/what-maintained-schools-must-publish-onlin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1A3C190F</Template>
  <TotalTime>112</TotalTime>
  <Pages>8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 Berriman</dc:creator>
  <cp:keywords/>
  <dc:description/>
  <cp:lastModifiedBy>Mr T Berriman</cp:lastModifiedBy>
  <cp:revision>18</cp:revision>
  <cp:lastPrinted>2019-07-10T10:57:00Z</cp:lastPrinted>
  <dcterms:created xsi:type="dcterms:W3CDTF">2021-11-23T07:57:00Z</dcterms:created>
  <dcterms:modified xsi:type="dcterms:W3CDTF">2022-07-21T12:30:00Z</dcterms:modified>
</cp:coreProperties>
</file>